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875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5384C976" w14:textId="77777777" w:rsidR="003D1A13" w:rsidRPr="003E38E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sz w:val="24"/>
        </w:rPr>
      </w:pPr>
      <w:r>
        <w:rPr>
          <w:b/>
        </w:rPr>
        <w:tab/>
      </w:r>
      <w:r>
        <w:rPr>
          <w:b/>
        </w:rPr>
        <w:tab/>
      </w:r>
      <w:r>
        <w:rPr>
          <w:b/>
        </w:rPr>
        <w:tab/>
      </w:r>
      <w:r>
        <w:rPr>
          <w:b/>
        </w:rPr>
        <w:tab/>
      </w:r>
      <w:r>
        <w:rPr>
          <w:b/>
        </w:rPr>
        <w:tab/>
      </w:r>
      <w:r w:rsidRPr="003E38E5">
        <w:rPr>
          <w:b/>
          <w:sz w:val="24"/>
        </w:rPr>
        <w:t>Curriculum Vitae</w:t>
      </w:r>
    </w:p>
    <w:p w14:paraId="2831831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E7DFCC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257B484"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t>Name:</w:t>
      </w:r>
      <w:r>
        <w:tab/>
      </w:r>
      <w:r>
        <w:tab/>
      </w:r>
      <w:r w:rsidRPr="009C76EE">
        <w:t>Alfred Imre Tauber</w:t>
      </w:r>
    </w:p>
    <w:p w14:paraId="49B4EB58"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EECBFB1" w14:textId="77777777" w:rsidR="00B67DB9" w:rsidRDefault="003E1A87"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Address:</w:t>
      </w:r>
      <w:r>
        <w:tab/>
        <w:t xml:space="preserve"> </w:t>
      </w:r>
      <w:r>
        <w:tab/>
        <w:t>22 Hardy Lane</w:t>
      </w:r>
      <w:r w:rsidR="003D1A13">
        <w:t>, Boscawen, NH 03303</w:t>
      </w:r>
      <w:r w:rsidR="003D1A13" w:rsidRPr="00BB3152">
        <w:t xml:space="preserve"> </w:t>
      </w:r>
    </w:p>
    <w:p w14:paraId="3CB55C12" w14:textId="36FA3A69" w:rsidR="003D1A13" w:rsidRPr="00BB3152" w:rsidRDefault="00B67DB9"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ab/>
      </w:r>
      <w:r>
        <w:tab/>
      </w:r>
      <w:r w:rsidR="003E1A87">
        <w:t>1 Ehud St. Jerusalem, Israel 93502</w:t>
      </w:r>
    </w:p>
    <w:p w14:paraId="1499F4DC" w14:textId="33DEC290" w:rsidR="003D1A13" w:rsidRPr="00BB3152"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BB3152">
        <w:tab/>
      </w:r>
      <w:r w:rsidRPr="00BB3152">
        <w:tab/>
        <w:t xml:space="preserve">email: </w:t>
      </w:r>
      <w:hyperlink r:id="rId8" w:history="1">
        <w:r w:rsidRPr="00BB3152">
          <w:rPr>
            <w:rStyle w:val="Hyperlink"/>
          </w:rPr>
          <w:t>ait@bu.edu</w:t>
        </w:r>
      </w:hyperlink>
      <w:r w:rsidRPr="00BB3152">
        <w:t xml:space="preserve">  website:</w:t>
      </w:r>
      <w:r w:rsidR="00277DE5">
        <w:t xml:space="preserve"> </w:t>
      </w:r>
      <w:hyperlink r:id="rId9" w:history="1">
        <w:r w:rsidR="00277DE5" w:rsidRPr="00FD6BF1">
          <w:rPr>
            <w:rStyle w:val="Hyperlink"/>
          </w:rPr>
          <w:t>http://blogs.bu.edu/ait/</w:t>
        </w:r>
      </w:hyperlink>
      <w:r w:rsidR="00277DE5">
        <w:t xml:space="preserve">  </w:t>
      </w:r>
      <w:r w:rsidRPr="00BB3152">
        <w:t xml:space="preserve"> </w:t>
      </w:r>
      <w:r w:rsidRPr="00F064BB">
        <w:rPr>
          <w:color w:val="0000FF"/>
        </w:rPr>
        <w:t>http://people.bu.edu/ait/</w:t>
      </w:r>
    </w:p>
    <w:p w14:paraId="715358FC" w14:textId="77777777" w:rsidR="003D1A13" w:rsidRPr="00BB3152"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BB3152">
        <w:tab/>
      </w:r>
      <w:r w:rsidRPr="00BB3152">
        <w:tab/>
      </w:r>
    </w:p>
    <w:p w14:paraId="2589BD2D"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02B241E"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9C76EE">
        <w:t>Date of Birth:</w:t>
      </w:r>
      <w:r w:rsidRPr="009C76EE">
        <w:tab/>
        <w:t>June 24, 1947</w:t>
      </w:r>
    </w:p>
    <w:p w14:paraId="0215524B"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9C76EE">
        <w:t>Place of Birth:</w:t>
      </w:r>
      <w:r w:rsidRPr="009C76EE">
        <w:tab/>
        <w:t>Washington, D.C.</w:t>
      </w:r>
    </w:p>
    <w:p w14:paraId="0702ADFD" w14:textId="77777777" w:rsidR="003D1A13" w:rsidRPr="009C76EE"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CD972D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Education:</w:t>
      </w:r>
    </w:p>
    <w:p w14:paraId="0D1882B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05B430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1965-1969</w:t>
      </w:r>
      <w:r>
        <w:tab/>
        <w:t>Tufts University, College of Liberal Arts, B.S.</w:t>
      </w:r>
    </w:p>
    <w:p w14:paraId="4828593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1969-1973</w:t>
      </w:r>
      <w:r>
        <w:tab/>
        <w:t>Tufts University School of Medicine, M.D.</w:t>
      </w:r>
    </w:p>
    <w:p w14:paraId="4EF2E46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73133C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rPr>
          <w:b/>
        </w:rPr>
        <w:t>Postdoctoral training:</w:t>
      </w:r>
    </w:p>
    <w:p w14:paraId="159D77B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506C0C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Internship and Residencies:</w:t>
      </w:r>
    </w:p>
    <w:p w14:paraId="7F1EAAE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1973-1974</w:t>
      </w:r>
      <w:r>
        <w:tab/>
        <w:t>Intern in Medicine, University of Washington Affiliated Hospitals; Seattle, Washington</w:t>
      </w:r>
    </w:p>
    <w:p w14:paraId="568FF9A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1974-1975</w:t>
      </w:r>
      <w:r>
        <w:tab/>
        <w:t>Resident in Medicine, University of Washington Affiliated Hospitals</w:t>
      </w:r>
    </w:p>
    <w:p w14:paraId="6C692DF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A14722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Fellowships:</w:t>
      </w:r>
    </w:p>
    <w:p w14:paraId="1D6D43D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1975-1976</w:t>
      </w:r>
      <w:r>
        <w:tab/>
        <w:t>Clinical Fellow in Medicine (Hematology) Tufts-New England Medical Center Hospital, Boston</w:t>
      </w:r>
    </w:p>
    <w:p w14:paraId="03CFCBD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1976-1977</w:t>
      </w:r>
      <w:r>
        <w:tab/>
        <w:t>Research Fellow in Medicine (Hematology) Tufts-New England Medical Center Hospital</w:t>
      </w:r>
    </w:p>
    <w:p w14:paraId="55CB0CC8" w14:textId="77777777" w:rsidR="003D1A13" w:rsidRDefault="003D1A13" w:rsidP="003D1A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1977-1978</w:t>
      </w:r>
      <w:r>
        <w:tab/>
        <w:t>Research Fellow in Medicine, Harvard Medical School; Research Fellow, Robert B. Brigham Hospital, Boston, MA</w:t>
      </w:r>
    </w:p>
    <w:p w14:paraId="69B6382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0E955F2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Licensure and certification:</w:t>
      </w:r>
    </w:p>
    <w:p w14:paraId="136F2D7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B30C63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Medical license: </w:t>
      </w:r>
      <w:r>
        <w:tab/>
        <w:t>Washington, 1973-1975 (No. 12311); Massachusetts 1975 (No. 37751); Virginia 1985-2000   (No. 38875); New Hampshire 1997- 2005 (No. 9971)</w:t>
      </w:r>
    </w:p>
    <w:p w14:paraId="0931E3FC" w14:textId="77777777" w:rsidR="003D1A13" w:rsidRPr="00652B3F"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Medicaid No.  </w:t>
      </w:r>
      <w:r w:rsidRPr="00652B3F">
        <w:t>2068745; Medicare No.  M09910</w:t>
      </w:r>
    </w:p>
    <w:p w14:paraId="5A03FB82" w14:textId="77777777" w:rsidR="003D1A13" w:rsidRPr="00652B3F"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NPI: 1346212511</w:t>
      </w:r>
    </w:p>
    <w:p w14:paraId="65D49692" w14:textId="77777777" w:rsidR="003D1A13" w:rsidRPr="00652B3F"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7A151E8" w14:textId="77777777" w:rsidR="003D1A13" w:rsidRPr="00652B3F"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1974</w:t>
      </w:r>
      <w:r w:rsidRPr="00652B3F">
        <w:tab/>
      </w:r>
      <w:r w:rsidRPr="00652B3F">
        <w:tab/>
        <w:t>Diplomate, National Board of Medical Examiners, Certificate No. 130158</w:t>
      </w:r>
    </w:p>
    <w:p w14:paraId="72CFF63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1977</w:t>
      </w:r>
      <w:r w:rsidRPr="00652B3F">
        <w:tab/>
      </w:r>
      <w:r w:rsidRPr="00652B3F">
        <w:tab/>
        <w:t>Diplomate</w:t>
      </w:r>
      <w:r>
        <w:t>, American Board of Internal Medicine, Certificate No. 054030</w:t>
      </w:r>
    </w:p>
    <w:p w14:paraId="2F257A0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1980</w:t>
      </w:r>
      <w:r>
        <w:tab/>
      </w:r>
      <w:r>
        <w:tab/>
        <w:t>Diplomate, Hematology Subspecialty Board, Certificate No. 054030</w:t>
      </w:r>
    </w:p>
    <w:p w14:paraId="4BC6C3C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2352228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Academic appointments:</w:t>
      </w:r>
    </w:p>
    <w:p w14:paraId="21028DF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7A0C6A0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1978-1980</w:t>
      </w:r>
      <w:r>
        <w:tab/>
        <w:t>Instructor in Medicine, Harvard Medical School</w:t>
      </w:r>
    </w:p>
    <w:p w14:paraId="494BBA8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1980-1982</w:t>
      </w:r>
      <w:r>
        <w:tab/>
        <w:t>Assistant Professor of Medicine, Harvard Medical School</w:t>
      </w:r>
    </w:p>
    <w:p w14:paraId="7940756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1982-1986</w:t>
      </w:r>
      <w:r>
        <w:tab/>
        <w:t>Associate Professor of Medicine, Boston University School of Medicine (BUSM)</w:t>
      </w:r>
    </w:p>
    <w:p w14:paraId="38E4195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1982-1986</w:t>
      </w:r>
      <w:r>
        <w:tab/>
        <w:t>Associate Research Professor of Biochemistry, BUSM</w:t>
      </w:r>
    </w:p>
    <w:p w14:paraId="21AD692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1985-1987</w:t>
      </w:r>
      <w:r>
        <w:tab/>
        <w:t>Associate Professor of Pathology, BUSM</w:t>
      </w:r>
    </w:p>
    <w:p w14:paraId="14A73C9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1986-1987</w:t>
      </w:r>
      <w:r>
        <w:tab/>
        <w:t>Associate Professor, Department of Pathology, Division of Medical and Dental Sciences, Boston University Graduate School</w:t>
      </w:r>
    </w:p>
    <w:p w14:paraId="6ECBE3F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1986-2004</w:t>
      </w:r>
      <w:r>
        <w:tab/>
        <w:t>Professor of Medicine, BUSM</w:t>
      </w:r>
    </w:p>
    <w:p w14:paraId="1EF456C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1987-2011</w:t>
      </w:r>
      <w:r>
        <w:tab/>
        <w:t>Professor of Pathology, BUSM</w:t>
      </w:r>
    </w:p>
    <w:p w14:paraId="1EB24CB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1991-1992</w:t>
      </w:r>
      <w:r>
        <w:tab/>
        <w:t>Adjunct Professor of Biology, College of Liberal Arts, Boston University</w:t>
      </w:r>
    </w:p>
    <w:p w14:paraId="3936C1D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1992-2011</w:t>
      </w:r>
      <w:r>
        <w:tab/>
        <w:t>Professor of Philosophy (tenured, 1998), College of Arts and Sciences, Boston University</w:t>
      </w:r>
    </w:p>
    <w:p w14:paraId="04B6D3B0" w14:textId="77777777" w:rsidR="003D1A13" w:rsidRPr="00CE1A7C"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2004-2011</w:t>
      </w:r>
      <w:r w:rsidRPr="00CE1A7C">
        <w:t xml:space="preserve">       </w:t>
      </w:r>
      <w:r w:rsidRPr="00CE1A7C">
        <w:tab/>
        <w:t>Zoltan Kohn Professor of Medicine</w:t>
      </w:r>
      <w:r>
        <w:t>, Boston University School of Medicine</w:t>
      </w:r>
    </w:p>
    <w:p w14:paraId="74E3A91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C6006">
        <w:lastRenderedPageBreak/>
        <w:t>2011</w:t>
      </w:r>
      <w:r>
        <w:t>-</w:t>
      </w:r>
      <w:r>
        <w:rPr>
          <w:b/>
        </w:rPr>
        <w:tab/>
      </w:r>
      <w:r>
        <w:rPr>
          <w:b/>
        </w:rPr>
        <w:tab/>
      </w:r>
      <w:r>
        <w:t xml:space="preserve">Professor of Philosophy, </w:t>
      </w:r>
      <w:r w:rsidRPr="006C6006">
        <w:rPr>
          <w:i/>
        </w:rPr>
        <w:t>emeritus</w:t>
      </w:r>
      <w:r>
        <w:t>, College of Arts and Sciences, Boston University</w:t>
      </w:r>
    </w:p>
    <w:p w14:paraId="5CDB440D" w14:textId="77777777" w:rsidR="003D1A13" w:rsidRPr="00CE1A7C"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2011-</w:t>
      </w:r>
      <w:r>
        <w:tab/>
      </w:r>
      <w:r>
        <w:tab/>
      </w:r>
      <w:r w:rsidRPr="00CE1A7C">
        <w:t>Zoltan Kohn Professor of Medicine</w:t>
      </w:r>
      <w:r>
        <w:t xml:space="preserve">, </w:t>
      </w:r>
      <w:r w:rsidRPr="006C6006">
        <w:rPr>
          <w:i/>
        </w:rPr>
        <w:t>emeritus</w:t>
      </w:r>
      <w:r>
        <w:t>, Boston University School of Medicine</w:t>
      </w:r>
    </w:p>
    <w:p w14:paraId="62CE9F6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2BC730B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Hospital appointments:</w:t>
      </w:r>
    </w:p>
    <w:p w14:paraId="13A438E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1E2751F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1978-1979</w:t>
      </w:r>
      <w:r>
        <w:tab/>
        <w:t>Staff Consultant in Hematology, Peter Bent Brigham Hospital</w:t>
      </w:r>
    </w:p>
    <w:p w14:paraId="657FD04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1979-1980</w:t>
      </w:r>
      <w:r>
        <w:tab/>
        <w:t>Junior Associate in Medicine, Peter Bent Brigham Hospital Research Associate, Robert B. Brigham Hospital</w:t>
      </w:r>
    </w:p>
    <w:p w14:paraId="736667C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1980-1982</w:t>
      </w:r>
      <w:r>
        <w:tab/>
        <w:t>Junior Associate in Medicine, Department of Medicine, Brigham and Women's Hospital; Research Associate, Department of Rheumatology and Immunology, Robert B. Brigham Division, Brigham and Women's Hospital</w:t>
      </w:r>
    </w:p>
    <w:p w14:paraId="3AA7D5F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1982-1984</w:t>
      </w:r>
      <w:r>
        <w:tab/>
        <w:t>Medical Director, Clinical Hematology Laboratory, Boston City Hospital</w:t>
      </w:r>
    </w:p>
    <w:p w14:paraId="53C7759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w:t>
      </w:r>
      <w:r>
        <w:tab/>
      </w:r>
      <w:r>
        <w:tab/>
        <w:t>Associate Physician, Brigham and Women's Hospital</w:t>
      </w:r>
    </w:p>
    <w:p w14:paraId="25F7D39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1982-1988</w:t>
      </w:r>
      <w:r>
        <w:tab/>
        <w:t>Associate Visiting Physician, Boston City Hospital</w:t>
      </w:r>
    </w:p>
    <w:p w14:paraId="2F7C18C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1982-1991</w:t>
      </w:r>
      <w:r>
        <w:tab/>
        <w:t>Chief, Hematology and Oncology Sections and William Bosworth Castle Hematology Research Laboratory, Boston City Hospital</w:t>
      </w:r>
    </w:p>
    <w:p w14:paraId="46CE44A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1984-1991</w:t>
      </w:r>
      <w:r>
        <w:tab/>
        <w:t>Director, Division of Clinical Laboratories, Boston City Hospital</w:t>
      </w:r>
    </w:p>
    <w:p w14:paraId="722BCE3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1984-1989</w:t>
      </w:r>
      <w:r>
        <w:tab/>
        <w:t>Associate Staff, University Hospital</w:t>
      </w:r>
    </w:p>
    <w:p w14:paraId="1594271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1989-1995</w:t>
      </w:r>
      <w:r>
        <w:tab/>
        <w:t>Visiting Physician, Boston City Hospital</w:t>
      </w:r>
    </w:p>
    <w:p w14:paraId="6FACA63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1995-2008</w:t>
      </w:r>
      <w:r>
        <w:tab/>
        <w:t>Physician, Boston Medical Center</w:t>
      </w:r>
    </w:p>
    <w:p w14:paraId="4D72B99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547D09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F1B1EA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Other professional positions and major visiting appointments:</w:t>
      </w:r>
    </w:p>
    <w:p w14:paraId="7E73E40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3EFFC80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1980-1982</w:t>
      </w:r>
      <w:r>
        <w:tab/>
        <w:t>Consultant, U.S. Public Service Hospital, Brighton, MA</w:t>
      </w:r>
    </w:p>
    <w:p w14:paraId="75A93BC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ab/>
      </w:r>
      <w:r>
        <w:tab/>
        <w:t>Visiting Scientist, Massachusetts Institute of Technology</w:t>
      </w:r>
    </w:p>
    <w:p w14:paraId="786865C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1983-1995</w:t>
      </w:r>
      <w:r>
        <w:tab/>
        <w:t>Associate Staff in Medicine, University Hospital, Boston, MA</w:t>
      </w:r>
    </w:p>
    <w:p w14:paraId="5815DE4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1983-1991</w:t>
      </w:r>
      <w:r>
        <w:tab/>
        <w:t>Consultant, Boston Veterans Administration Hospital</w:t>
      </w:r>
    </w:p>
    <w:p w14:paraId="59FE542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1985-1987</w:t>
      </w:r>
      <w:r>
        <w:tab/>
        <w:t>Director, Boston University School of Medicine - Hebrew University Exchange Program</w:t>
      </w:r>
    </w:p>
    <w:p w14:paraId="0CEEC1F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1986-1987</w:t>
      </w:r>
      <w:r>
        <w:tab/>
        <w:t>Director, Boston University Immunology Laboratory at Jefferson Memorial Hospital, Alexandria, Virginia</w:t>
      </w:r>
    </w:p>
    <w:p w14:paraId="3E9324B9" w14:textId="77777777" w:rsidR="003D1A13" w:rsidRDefault="003D1A13" w:rsidP="003D1A13">
      <w:pPr>
        <w:tabs>
          <w:tab w:val="left" w:pos="-1440"/>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1990-1992</w:t>
      </w:r>
      <w:r>
        <w:tab/>
      </w:r>
      <w:r>
        <w:tab/>
        <w:t>Research Fellow, Center for Philosophy and History of Science, Graduate School, Boston University</w:t>
      </w:r>
    </w:p>
    <w:p w14:paraId="2DF4B5C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1992-1993</w:t>
      </w:r>
      <w:r>
        <w:tab/>
        <w:t>Associate Director, Center for Philosophy and History of Science, Boston University</w:t>
      </w:r>
    </w:p>
    <w:p w14:paraId="1FEF8F8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1993-2010</w:t>
      </w:r>
      <w:r>
        <w:tab/>
        <w:t>Director, Center for Philosophy and History of Science, Boston University</w:t>
      </w:r>
    </w:p>
    <w:p w14:paraId="44630DC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1993-2010</w:t>
      </w:r>
      <w:r>
        <w:tab/>
        <w:t>Affiliated Faculty of the Law, Medicine and Ethics Program, Boston University Schools of Medicine and Public Health</w:t>
      </w:r>
    </w:p>
    <w:p w14:paraId="271396C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2004-2007</w:t>
      </w:r>
      <w:r>
        <w:tab/>
        <w:t>Advisor-at-large, Academies Program, Boston University School of Medicine</w:t>
      </w:r>
    </w:p>
    <w:p w14:paraId="358C3F3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2004-2007</w:t>
      </w:r>
      <w:r>
        <w:tab/>
        <w:t xml:space="preserve">Sackler Fellow, Sackler Institute of Advanced Studies, Tel Aviv University </w:t>
      </w:r>
    </w:p>
    <w:p w14:paraId="6060E7AE" w14:textId="77777777" w:rsidR="003D1A13" w:rsidRPr="00A47B2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47B25">
        <w:t>2006</w:t>
      </w:r>
      <w:r w:rsidRPr="00A47B25">
        <w:tab/>
      </w:r>
      <w:r w:rsidRPr="00A47B25">
        <w:tab/>
        <w:t>Reynolds Visiting Lectureship, Baylor University, Waco, TX</w:t>
      </w:r>
    </w:p>
    <w:p w14:paraId="00A4F6DA" w14:textId="77777777" w:rsidR="003D1A13" w:rsidRPr="00A47B2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47B25">
        <w:t>2007-2010</w:t>
      </w:r>
      <w:r w:rsidRPr="00A47B25">
        <w:tab/>
        <w:t>Visiting Professor, Faculty of Medicine, The Hebrew University of Jerusalem</w:t>
      </w:r>
    </w:p>
    <w:p w14:paraId="539EA73E" w14:textId="5C338BCD" w:rsidR="003D1A13" w:rsidRPr="00A47B25" w:rsidRDefault="00B67DB9"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2007-        </w:t>
      </w:r>
      <w:r w:rsidR="003D1A13" w:rsidRPr="00A47B25">
        <w:t xml:space="preserve">           Sackler Visiting Professor, Tel Aviv University, Cohn Institute for the History and Philosophy of </w:t>
      </w:r>
    </w:p>
    <w:p w14:paraId="0882C926" w14:textId="77777777" w:rsidR="003D1A13" w:rsidRPr="00A47B2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47B25">
        <w:tab/>
      </w:r>
      <w:r w:rsidRPr="00A47B25">
        <w:tab/>
        <w:t xml:space="preserve">       Science and Ideas</w:t>
      </w:r>
    </w:p>
    <w:p w14:paraId="1C6B6AA8" w14:textId="77777777" w:rsidR="003D1A13" w:rsidRPr="00A47B25"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2010-</w:t>
      </w:r>
      <w:r>
        <w:tab/>
      </w:r>
      <w:r>
        <w:tab/>
        <w:t xml:space="preserve">Director, </w:t>
      </w:r>
      <w:r w:rsidRPr="006C6006">
        <w:rPr>
          <w:i/>
        </w:rPr>
        <w:t>emeritus</w:t>
      </w:r>
      <w:r>
        <w:t>, Center for Philosophy and History of Science, Boston University</w:t>
      </w:r>
    </w:p>
    <w:p w14:paraId="5FE77D2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EBA38D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Editorial boards:</w:t>
      </w:r>
    </w:p>
    <w:p w14:paraId="5924200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9ED405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1986-1989</w:t>
      </w:r>
      <w:r>
        <w:tab/>
        <w:t xml:space="preserve">Associate Editor, </w:t>
      </w:r>
      <w:r>
        <w:rPr>
          <w:i/>
        </w:rPr>
        <w:t>The Journal of Immunology</w:t>
      </w:r>
    </w:p>
    <w:p w14:paraId="7DC9883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1988-1993</w:t>
      </w:r>
      <w:r>
        <w:tab/>
        <w:t xml:space="preserve">Editorial Board, </w:t>
      </w:r>
      <w:r>
        <w:rPr>
          <w:i/>
        </w:rPr>
        <w:t>Blood</w:t>
      </w:r>
    </w:p>
    <w:p w14:paraId="377AAA0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1989-1993</w:t>
      </w:r>
      <w:r>
        <w:tab/>
        <w:t xml:space="preserve">Section Head, </w:t>
      </w:r>
      <w:r>
        <w:rPr>
          <w:i/>
        </w:rPr>
        <w:t>Journal of Immunology</w:t>
      </w:r>
    </w:p>
    <w:p w14:paraId="77DA7E13" w14:textId="77777777" w:rsidR="003D1A13" w:rsidRDefault="003D1A13" w:rsidP="003D1A13">
      <w:pPr>
        <w:pStyle w:val="HTMLCite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ind w:left="0"/>
        <w:rPr>
          <w:i/>
        </w:rPr>
      </w:pPr>
      <w:r>
        <w:t>2001-</w:t>
      </w:r>
      <w:r>
        <w:tab/>
      </w:r>
      <w:r>
        <w:tab/>
        <w:t xml:space="preserve">Editorial Board, </w:t>
      </w:r>
      <w:r>
        <w:rPr>
          <w:i/>
        </w:rPr>
        <w:t>Perspectives in Biology and Medicine</w:t>
      </w:r>
    </w:p>
    <w:p w14:paraId="14239870" w14:textId="77777777" w:rsidR="003D1A13" w:rsidRDefault="003D1A13" w:rsidP="003D1A13">
      <w:pPr>
        <w:pStyle w:val="HTMLCite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ind w:left="1440" w:hanging="1440"/>
        <w:rPr>
          <w:i/>
        </w:rPr>
      </w:pPr>
      <w:r>
        <w:t>2002-2007</w:t>
      </w:r>
      <w:r>
        <w:rPr>
          <w:i/>
        </w:rPr>
        <w:tab/>
      </w:r>
      <w:r>
        <w:t xml:space="preserve">Editorial board, </w:t>
      </w:r>
      <w:r>
        <w:rPr>
          <w:i/>
        </w:rPr>
        <w:t>ComPlexUs. Modeling and Understanding Functional Interactions in Life Sciences</w:t>
      </w:r>
    </w:p>
    <w:p w14:paraId="349BCC24" w14:textId="77777777" w:rsidR="003D1A13" w:rsidRDefault="003D1A13" w:rsidP="003D1A13">
      <w:pPr>
        <w:pStyle w:val="HTMLCite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ind w:left="0"/>
      </w:pPr>
      <w:r>
        <w:t xml:space="preserve">2009-                   Editorial Board, </w:t>
      </w:r>
      <w:r w:rsidRPr="00E322E7">
        <w:rPr>
          <w:i/>
        </w:rPr>
        <w:t>Korot, The Israel Journal of the History of Medicine and Science</w:t>
      </w:r>
    </w:p>
    <w:p w14:paraId="57F3578B" w14:textId="77777777" w:rsidR="003D1A13" w:rsidRDefault="003D1A13" w:rsidP="003D1A13">
      <w:pPr>
        <w:pStyle w:val="HTMLCite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ind w:left="0"/>
      </w:pPr>
    </w:p>
    <w:p w14:paraId="2D7260D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17FAD14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0C3C811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rPr>
          <w:b/>
        </w:rPr>
        <w:t>Research grants:</w:t>
      </w:r>
    </w:p>
    <w:p w14:paraId="083039F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D2BF1C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1976-1978</w:t>
      </w:r>
      <w:r>
        <w:tab/>
        <w:t xml:space="preserve">Research Fellowship Award - Oxygen-dependent bactericidal mechanisms. National Institute of Allergy and Infectious Diseases </w:t>
      </w:r>
    </w:p>
    <w:p w14:paraId="59E7123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1978-1981</w:t>
      </w:r>
      <w:r>
        <w:tab/>
        <w:t>Young Investigator Award - Modulation of granulocyte migration and cytotoxicity. National Institute of Allergy and Infectious Diseases</w:t>
      </w:r>
    </w:p>
    <w:p w14:paraId="10B3C22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1977-1982</w:t>
      </w:r>
      <w:r>
        <w:tab/>
        <w:t>Co-investigator - Regulation of hypersensitivity reaction in the lung. Oxidative metabolic pathways of alveolar macrophages. National Heart, Lung and Blood Institute</w:t>
      </w:r>
    </w:p>
    <w:p w14:paraId="5B2BD55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1981-1989</w:t>
      </w:r>
      <w:r>
        <w:tab/>
        <w:t>Principal Investigator - Molecular mechanisms of neutrophil superoxide generation. National Institute of Allergy and Infectious Diseases</w:t>
      </w:r>
    </w:p>
    <w:p w14:paraId="3BA3500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1982-1983</w:t>
      </w:r>
      <w:r>
        <w:tab/>
        <w:t>Co-recipient, Whitaker Health Sciences Fund Grant: Anthracycline semiquinone generation of NADH-ubiquinone oxido-reductase</w:t>
      </w:r>
    </w:p>
    <w:p w14:paraId="034200F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1983-1984</w:t>
      </w:r>
      <w:r>
        <w:tab/>
        <w:t>Principal Investigator - Generation of a radio-labeled antibody to human neutrophil myeloperoxidase. Community Technology Foundation, Boston</w:t>
      </w:r>
    </w:p>
    <w:p w14:paraId="162B2D0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1983-1984</w:t>
      </w:r>
      <w:r>
        <w:tab/>
        <w:t>Co-investigator - Effects of Bactrim on neutrophil function and proliferation. Roche Laboratories</w:t>
      </w:r>
    </w:p>
    <w:p w14:paraId="116BAC6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1987-1992</w:t>
      </w:r>
      <w:r>
        <w:tab/>
        <w:t>Principal Investigator - Biochemical interaction of the human neutrophil with chlamydia. National Institute of Allergy and Infectious Diseases</w:t>
      </w:r>
    </w:p>
    <w:p w14:paraId="6AC1DF1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1984-1993</w:t>
      </w:r>
      <w:r>
        <w:tab/>
        <w:t>Principal Investigator - Production of toxic species in acute lung injury. National Heart, Lung and Blood Institute</w:t>
      </w:r>
    </w:p>
    <w:p w14:paraId="2A98FA0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1992-1993</w:t>
      </w:r>
      <w:r>
        <w:tab/>
        <w:t>Co-investigator - Characterization of the bovine conglutinin gene. Applied Immune Science, Santa Clara, CA.</w:t>
      </w:r>
    </w:p>
    <w:p w14:paraId="49BCDBF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1993-1995</w:t>
      </w:r>
      <w:r>
        <w:tab/>
        <w:t>Co-investigator - Genetic reductionism: Its sources and implications. National Center for Human Genome Research (NIH)</w:t>
      </w:r>
    </w:p>
    <w:p w14:paraId="6D4FBBD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6E625E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64835D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Memberships, offices and committee assignments in professional societies:</w:t>
      </w:r>
    </w:p>
    <w:p w14:paraId="7B45E0F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2D4C44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1975-1994</w:t>
      </w:r>
      <w:r>
        <w:tab/>
        <w:t>American Federation for Clinical Research</w:t>
      </w:r>
    </w:p>
    <w:p w14:paraId="777B3341" w14:textId="180E90BC"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w:t>
      </w:r>
      <w:r w:rsidR="007D6DCD">
        <w:t>2005</w:t>
      </w:r>
      <w:r w:rsidR="007D6DCD">
        <w:tab/>
      </w:r>
      <w:r>
        <w:t>American Society of Hematology</w:t>
      </w:r>
    </w:p>
    <w:p w14:paraId="4C6A45CA" w14:textId="5C397515" w:rsidR="003D1A13" w:rsidRDefault="007D6DCD"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w:t>
      </w:r>
      <w:r>
        <w:tab/>
      </w:r>
      <w:r>
        <w:tab/>
      </w:r>
      <w:r w:rsidR="003D1A13">
        <w:t>Member, American College of Physicians</w:t>
      </w:r>
    </w:p>
    <w:p w14:paraId="240435EB" w14:textId="340020A1" w:rsidR="003D1A13" w:rsidRDefault="007D6DCD"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1981</w:t>
      </w:r>
      <w:r w:rsidR="003D1A13">
        <w:tab/>
      </w:r>
      <w:r w:rsidR="003D1A13">
        <w:tab/>
        <w:t>Fellow, American College of Physicians</w:t>
      </w:r>
    </w:p>
    <w:p w14:paraId="5095428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1982-1991</w:t>
      </w:r>
      <w:r>
        <w:tab/>
        <w:t>Massachusetts Medical Society</w:t>
      </w:r>
    </w:p>
    <w:p w14:paraId="0926EE5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1982-2004</w:t>
      </w:r>
      <w:r>
        <w:tab/>
        <w:t>The American Association of Immunologists</w:t>
      </w:r>
    </w:p>
    <w:p w14:paraId="3591842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1982-1986</w:t>
      </w:r>
      <w:r>
        <w:tab/>
        <w:t>The Society for Free Radical Research</w:t>
      </w:r>
    </w:p>
    <w:p w14:paraId="2A868C4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1983-1992</w:t>
      </w:r>
      <w:r>
        <w:tab/>
        <w:t>The American Society for Cell Biology</w:t>
      </w:r>
    </w:p>
    <w:p w14:paraId="06C052A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1983-1997</w:t>
      </w:r>
      <w:r>
        <w:tab/>
        <w:t>American Society of Biological Chemists</w:t>
      </w:r>
    </w:p>
    <w:p w14:paraId="1B30198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1983-1989</w:t>
      </w:r>
      <w:r>
        <w:tab/>
        <w:t>American Society of Clinical Oncology</w:t>
      </w:r>
    </w:p>
    <w:p w14:paraId="1F510F3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1984-1985</w:t>
      </w:r>
      <w:r>
        <w:tab/>
        <w:t>President, Boston Blood Club</w:t>
      </w:r>
    </w:p>
    <w:p w14:paraId="03C268E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hanging="1440"/>
      </w:pPr>
      <w:r>
        <w:t>1984-1986</w:t>
      </w:r>
      <w:r>
        <w:tab/>
        <w:t>Academic Co-chairman, Leukemia Subgroup, Cancer Management Information System, Massachusetts Division of the American Cancer Society</w:t>
      </w:r>
    </w:p>
    <w:p w14:paraId="543F6CA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1984-1987</w:t>
      </w:r>
      <w:r>
        <w:tab/>
        <w:t>Scientific Subcommittee on Leukocyte Physiology, American Society of Hematology</w:t>
      </w:r>
    </w:p>
    <w:p w14:paraId="203799A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1984-1989</w:t>
      </w:r>
      <w:r>
        <w:tab/>
        <w:t>American Association for Cancer Research</w:t>
      </w:r>
    </w:p>
    <w:p w14:paraId="100F9AB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1985-2000</w:t>
      </w:r>
      <w:r>
        <w:tab/>
        <w:t>American Society for Clinical Investigation</w:t>
      </w:r>
    </w:p>
    <w:p w14:paraId="41AEB3D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w:t>
      </w:r>
      <w:r>
        <w:tab/>
      </w:r>
      <w:r>
        <w:tab/>
        <w:t>Correspondent, President's Panel on the Health of U.S. Colleges and Universities</w:t>
      </w:r>
    </w:p>
    <w:p w14:paraId="6636581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1986-1988</w:t>
      </w:r>
      <w:r>
        <w:tab/>
        <w:t>New York Academy of Sciences</w:t>
      </w:r>
    </w:p>
    <w:p w14:paraId="4DDF009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1986-1995</w:t>
      </w:r>
      <w:r>
        <w:tab/>
        <w:t>Reticuloendothelial Society</w:t>
      </w:r>
    </w:p>
    <w:p w14:paraId="7F257EB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w:t>
      </w:r>
      <w:r>
        <w:tab/>
      </w:r>
      <w:r>
        <w:tab/>
        <w:t>Association of American Physicians</w:t>
      </w:r>
    </w:p>
    <w:p w14:paraId="5C7AE34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1989-1992</w:t>
      </w:r>
      <w:r>
        <w:tab/>
        <w:t>Scientific Subcommittee on Immunohematology, American Society of Hematology</w:t>
      </w:r>
    </w:p>
    <w:p w14:paraId="716D3E6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1990-2007</w:t>
      </w:r>
      <w:r>
        <w:tab/>
        <w:t>History of Science Society</w:t>
      </w:r>
    </w:p>
    <w:p w14:paraId="06FFF70C" w14:textId="77777777" w:rsidR="003D1A13" w:rsidRPr="000E6C27"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1990-1997</w:t>
      </w:r>
      <w:r>
        <w:tab/>
        <w:t xml:space="preserve">The </w:t>
      </w:r>
      <w:r w:rsidRPr="000E6C27">
        <w:t>International Society for the History, Philosophy and Social Studies of Biology</w:t>
      </w:r>
    </w:p>
    <w:p w14:paraId="24B54421" w14:textId="77777777" w:rsidR="003D1A13" w:rsidRPr="000E6C27"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0E6C27">
        <w:t>1991-1999</w:t>
      </w:r>
      <w:r w:rsidRPr="000E6C27">
        <w:tab/>
        <w:t>The American Association for the History of Medicine</w:t>
      </w:r>
    </w:p>
    <w:p w14:paraId="59036560" w14:textId="3455EF2C" w:rsidR="003D1A13" w:rsidRPr="000E6C27"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0E6C27">
        <w:t>1993-</w:t>
      </w:r>
      <w:r w:rsidR="007D6DCD">
        <w:t>2009</w:t>
      </w:r>
      <w:r w:rsidR="007D6DCD">
        <w:tab/>
      </w:r>
      <w:r w:rsidRPr="000E6C27">
        <w:t>American Philosophical Association</w:t>
      </w:r>
    </w:p>
    <w:p w14:paraId="72550756" w14:textId="42054034" w:rsidR="003D1A13" w:rsidRPr="000E6C27"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0E6C27">
        <w:t>1993-</w:t>
      </w:r>
      <w:r w:rsidR="007D6DCD">
        <w:t>2007</w:t>
      </w:r>
      <w:r w:rsidR="007D6DCD">
        <w:tab/>
      </w:r>
      <w:r w:rsidRPr="000E6C27">
        <w:t>Philosophy of Science Association</w:t>
      </w:r>
    </w:p>
    <w:p w14:paraId="43076AEC" w14:textId="77777777" w:rsidR="003D1A13" w:rsidRPr="000E6C27" w:rsidRDefault="003D1A13" w:rsidP="003D1A13">
      <w:r w:rsidRPr="000E6C27">
        <w:t>2009-</w:t>
      </w:r>
      <w:r w:rsidRPr="000E6C27">
        <w:tab/>
      </w:r>
      <w:r w:rsidRPr="000E6C27">
        <w:tab/>
      </w:r>
      <w:r w:rsidRPr="000E6C27">
        <w:rPr>
          <w:rFonts w:cs="Arial"/>
          <w:color w:val="000000"/>
          <w:szCs w:val="22"/>
          <w:lang w:bidi="en-US"/>
        </w:rPr>
        <w:t>The Committee of Concerned Scientists</w:t>
      </w:r>
    </w:p>
    <w:p w14:paraId="0E9DC32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5554FD8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Review committees:</w:t>
      </w:r>
    </w:p>
    <w:p w14:paraId="388EBA4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68DCD6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1986-1989</w:t>
      </w:r>
      <w:r>
        <w:tab/>
        <w:t>Veterans Administration Medical Research Merit Review Board for Hematology</w:t>
      </w:r>
    </w:p>
    <w:p w14:paraId="190EA3F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1991-1993</w:t>
      </w:r>
      <w:r>
        <w:tab/>
        <w:t>Immunology and Microbiology Study Committee, American Heart Association</w:t>
      </w:r>
    </w:p>
    <w:p w14:paraId="61B42A1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1440"/>
      </w:pPr>
      <w:r>
        <w:t xml:space="preserve">Ad Hoc Reviewer for National Science Foundation, National Institutes of Health, March </w:t>
      </w:r>
    </w:p>
    <w:p w14:paraId="57C0AB5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ab/>
      </w:r>
      <w:r>
        <w:tab/>
        <w:t>of Dimes Birth Defects Foundation, National Endowment for the Humanities</w:t>
      </w:r>
    </w:p>
    <w:p w14:paraId="157B39A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w:t>
      </w:r>
      <w:r>
        <w:tab/>
      </w:r>
      <w:r>
        <w:tab/>
        <w:t>Chairman, Review committee, Georgetown University Ethics Program</w:t>
      </w:r>
    </w:p>
    <w:p w14:paraId="335E67F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7C8764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06F71E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Teaching experience:</w:t>
      </w:r>
    </w:p>
    <w:p w14:paraId="7E720734"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78B56FD"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1978-1982</w:t>
      </w:r>
      <w:r>
        <w:tab/>
      </w:r>
      <w:r>
        <w:tab/>
        <w:t xml:space="preserve">       Lecturer in Hematology and Internal Medicine teaching programs; staff instructor on teaching services of the Peter Bent Brigham Hospital</w:t>
      </w:r>
    </w:p>
    <w:p w14:paraId="379526EA"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1982-1991</w:t>
      </w:r>
      <w:r>
        <w:tab/>
      </w:r>
      <w:r>
        <w:tab/>
        <w:t xml:space="preserve">       Director of graduate and post-graduate training program in Hematology and Oncology, Boston City Hospital</w:t>
      </w:r>
    </w:p>
    <w:p w14:paraId="7002B459"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1983-1985</w:t>
      </w:r>
      <w:r>
        <w:tab/>
      </w:r>
      <w:r>
        <w:tab/>
        <w:t xml:space="preserve">        Lecturer, Advanced Biochemistry, Biochemistry Department, Boston University School        of Medicine (BUSM) 1987;  "Inflammation" Pathology Graduate Seminar, BUSM</w:t>
      </w:r>
    </w:p>
    <w:p w14:paraId="32CDB644" w14:textId="77777777"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1990, 1991</w:t>
      </w:r>
      <w:r>
        <w:tab/>
      </w:r>
      <w:r>
        <w:tab/>
        <w:t xml:space="preserve">       "Modern Concepts of Organism" University Professors Program (UNI MS 506) </w:t>
      </w:r>
    </w:p>
    <w:p w14:paraId="18D612F7" w14:textId="61D76754" w:rsidR="003D1A13" w:rsidRDefault="003D1A13" w:rsidP="003D1A13">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ab/>
      </w:r>
      <w:r w:rsidR="00A75853">
        <w:tab/>
      </w:r>
      <w:r w:rsidR="00A75853">
        <w:tab/>
      </w:r>
      <w:r w:rsidR="00A75853">
        <w:tab/>
      </w:r>
      <w:r w:rsidR="00A75853">
        <w:tab/>
      </w:r>
      <w:r>
        <w:t>Boston University, College of Arts and Sciences:</w:t>
      </w:r>
    </w:p>
    <w:p w14:paraId="67A2536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1993, 1995, 2000</w:t>
      </w:r>
      <w:r>
        <w:tab/>
        <w:t xml:space="preserve">              "Philosophy of Medicine," PH 224; 273</w:t>
      </w:r>
    </w:p>
    <w:p w14:paraId="5966E08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1993, 1996, 1999 </w:t>
      </w:r>
      <w:r>
        <w:tab/>
        <w:t>"Philosophy of Biology," PH 583</w:t>
      </w:r>
    </w:p>
    <w:p w14:paraId="5ABF63E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1994, 1998</w:t>
      </w:r>
      <w:r>
        <w:tab/>
      </w:r>
      <w:r>
        <w:tab/>
        <w:t>"History of Science," PH 237</w:t>
      </w:r>
    </w:p>
    <w:p w14:paraId="7B690AE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1994</w:t>
      </w:r>
      <w:r>
        <w:tab/>
      </w:r>
      <w:r>
        <w:tab/>
      </w:r>
      <w:r>
        <w:tab/>
        <w:t>"Immunology," BI 435/635</w:t>
      </w:r>
    </w:p>
    <w:p w14:paraId="07D44CA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1995, 1996, 2003</w:t>
      </w:r>
      <w:r>
        <w:tab/>
      </w:r>
      <w:r>
        <w:tab/>
        <w:t>"Philosophy of Sexuality and Gender," PH 227; 258</w:t>
      </w:r>
    </w:p>
    <w:p w14:paraId="768CC17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1996-98</w:t>
      </w:r>
      <w:r>
        <w:tab/>
      </w:r>
      <w:r>
        <w:tab/>
      </w:r>
      <w:r>
        <w:tab/>
        <w:t>“Directed Study,” PH 492</w:t>
      </w:r>
    </w:p>
    <w:p w14:paraId="10E79BB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1997</w:t>
      </w:r>
      <w:r>
        <w:tab/>
      </w:r>
      <w:r>
        <w:tab/>
      </w:r>
      <w:r>
        <w:tab/>
        <w:t>“Philosophy of Science,” PH 270</w:t>
      </w:r>
    </w:p>
    <w:p w14:paraId="204CDA0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1997</w:t>
      </w:r>
      <w:r>
        <w:tab/>
      </w:r>
      <w:r>
        <w:tab/>
      </w:r>
      <w:r>
        <w:tab/>
        <w:t>“Philosophy of Religion,” PH 443/643</w:t>
      </w:r>
    </w:p>
    <w:p w14:paraId="3F53FFC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1998</w:t>
      </w:r>
      <w:r>
        <w:tab/>
      </w:r>
      <w:r>
        <w:tab/>
      </w:r>
      <w:r>
        <w:tab/>
        <w:t>“Philosophy of Nature,” PH 251</w:t>
      </w:r>
    </w:p>
    <w:p w14:paraId="14883D9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1999</w:t>
      </w:r>
      <w:r>
        <w:tab/>
      </w:r>
      <w:r>
        <w:tab/>
      </w:r>
      <w:r>
        <w:tab/>
        <w:t>“Philosophy of History” PH 278</w:t>
      </w:r>
    </w:p>
    <w:p w14:paraId="49AFFB4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2000, 2005, 2008</w:t>
      </w:r>
      <w:r>
        <w:tab/>
      </w:r>
      <w:r>
        <w:tab/>
        <w:t>“Persons and Nature” PH 444</w:t>
      </w:r>
    </w:p>
    <w:p w14:paraId="7F47FE2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2000 (6 times)</w:t>
      </w:r>
      <w:r>
        <w:tab/>
      </w:r>
      <w:r>
        <w:tab/>
        <w:t xml:space="preserve">“Philosophy of Medicine” 701.0, B.U. School of Medicine </w:t>
      </w:r>
    </w:p>
    <w:p w14:paraId="07EE07D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2002</w:t>
      </w:r>
      <w:r>
        <w:tab/>
      </w:r>
      <w:r>
        <w:tab/>
      </w:r>
      <w:r>
        <w:tab/>
        <w:t>“Introduction to Philosophy” PH 100</w:t>
      </w:r>
    </w:p>
    <w:p w14:paraId="51AEBB4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2002 (Spring and Fall)</w:t>
      </w:r>
      <w:r>
        <w:tab/>
        <w:t>“The American Philosophical Tradition” PH 249</w:t>
      </w:r>
    </w:p>
    <w:p w14:paraId="3752C71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2003</w:t>
      </w:r>
      <w:r>
        <w:tab/>
      </w:r>
      <w:r>
        <w:tab/>
      </w:r>
      <w:r>
        <w:tab/>
        <w:t>“Philosophy and Literature” PH 252</w:t>
      </w:r>
    </w:p>
    <w:p w14:paraId="7DAD923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w:t>
      </w:r>
      <w:r>
        <w:tab/>
      </w:r>
      <w:r>
        <w:tab/>
      </w:r>
      <w:r>
        <w:tab/>
        <w:t>“Philosophy of Health Care” PH 452/652</w:t>
      </w:r>
    </w:p>
    <w:p w14:paraId="06CEB99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2004, 2005, 2006</w:t>
      </w:r>
      <w:r>
        <w:tab/>
      </w:r>
      <w:r>
        <w:tab/>
        <w:t>“Topics in Modern and Contemporary Philosophy” PH 482/682</w:t>
      </w:r>
    </w:p>
    <w:p w14:paraId="43B2DAD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2005</w:t>
      </w:r>
      <w:r>
        <w:tab/>
      </w:r>
      <w:r>
        <w:tab/>
      </w:r>
      <w:r>
        <w:tab/>
        <w:t>“Great Philosophers” PH 110</w:t>
      </w:r>
    </w:p>
    <w:p w14:paraId="39D83EFC" w14:textId="3C22BB37" w:rsidR="00BD57FC" w:rsidRDefault="00D5396F" w:rsidP="00D539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2006</w:t>
      </w:r>
      <w:r w:rsidR="003D1A13">
        <w:tab/>
      </w:r>
      <w:r w:rsidR="003D1A13">
        <w:tab/>
      </w:r>
      <w:r w:rsidR="003D1A13">
        <w:tab/>
        <w:t>“Science and its Reasons” Graduate seminar, Cohn Institute, Tel Aviv University</w:t>
      </w:r>
    </w:p>
    <w:p w14:paraId="17132AA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2008</w:t>
      </w:r>
      <w:r>
        <w:tab/>
      </w:r>
      <w:r>
        <w:tab/>
      </w:r>
      <w:r>
        <w:tab/>
        <w:t>“Ecology and Literature” PH 471</w:t>
      </w:r>
    </w:p>
    <w:p w14:paraId="55582ED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2009</w:t>
      </w:r>
      <w:r>
        <w:tab/>
      </w:r>
      <w:r>
        <w:tab/>
      </w:r>
      <w:r>
        <w:tab/>
        <w:t>Workshop: "American Individualism," The Van Leer Institute, Jerusalem Institute</w:t>
      </w:r>
    </w:p>
    <w:p w14:paraId="330AF19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2009</w:t>
      </w:r>
      <w:r>
        <w:tab/>
      </w:r>
      <w:r>
        <w:tab/>
      </w:r>
      <w:r>
        <w:tab/>
        <w:t>“Metaphysics” PH 440</w:t>
      </w:r>
      <w:r>
        <w:tab/>
      </w:r>
    </w:p>
    <w:p w14:paraId="45E1DEE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2010</w:t>
      </w:r>
      <w:r>
        <w:tab/>
      </w:r>
      <w:r>
        <w:tab/>
      </w:r>
      <w:r>
        <w:tab/>
        <w:t>“Philosophy of Psychoanalysis,” Cohn Institute, Tel Aviv University and Department of   Philosophy, Haifa University</w:t>
      </w:r>
    </w:p>
    <w:p w14:paraId="3791671A" w14:textId="77777777" w:rsidR="007661E9"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2011</w:t>
      </w:r>
      <w:r>
        <w:tab/>
      </w:r>
      <w:r>
        <w:tab/>
      </w:r>
      <w:r>
        <w:tab/>
        <w:t xml:space="preserve">“Utopianism in our Era,” Cohn Institute, Tel Aviv University </w:t>
      </w:r>
      <w:r>
        <w:tab/>
      </w:r>
    </w:p>
    <w:p w14:paraId="05312999" w14:textId="788D8FEF" w:rsidR="003D1A13" w:rsidRDefault="007661E9"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2012</w:t>
      </w:r>
      <w:r>
        <w:tab/>
      </w:r>
      <w:r>
        <w:tab/>
      </w:r>
      <w:r>
        <w:tab/>
        <w:t>“Reason and its Discontents,” Cohn Institute, Tel Aviv University</w:t>
      </w:r>
      <w:r w:rsidR="003D1A13">
        <w:tab/>
      </w:r>
    </w:p>
    <w:p w14:paraId="4A1598B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39907EE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Research trainees:</w:t>
      </w:r>
    </w:p>
    <w:p w14:paraId="7761E06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0EB946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1980-1981</w:t>
      </w:r>
      <w:r>
        <w:tab/>
      </w:r>
      <w:r>
        <w:tab/>
        <w:t>Doreen B. Brettler, M.D., Research Fellow, Division of Hematology, Boston City Hospital</w:t>
      </w:r>
    </w:p>
    <w:p w14:paraId="68A844E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1983-1984</w:t>
      </w:r>
      <w:r>
        <w:tab/>
      </w:r>
      <w:r>
        <w:tab/>
        <w:t>Neils Borregaard, Ph.D., M.D., Post-doctoral Research Fellow, Division of Hematology, Boston City Hospital</w:t>
      </w:r>
    </w:p>
    <w:p w14:paraId="1A68087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1983-1984</w:t>
      </w:r>
      <w:r>
        <w:tab/>
      </w:r>
      <w:r>
        <w:tab/>
        <w:t>Frank K. Higson, Ph.D., Post-doctoral Research Fellow, Division of Hematology, Boston City Hospital</w:t>
      </w:r>
    </w:p>
    <w:p w14:paraId="2419AB8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1983-1985</w:t>
      </w:r>
      <w:r>
        <w:tab/>
      </w:r>
      <w:r>
        <w:tab/>
        <w:t>Jonathan Wright, M.D., Research fellow, Division of Hematology, Boston City Hospital</w:t>
      </w:r>
    </w:p>
    <w:p w14:paraId="07D61BE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1984-1985</w:t>
      </w:r>
      <w:r>
        <w:tab/>
      </w:r>
      <w:r>
        <w:tab/>
        <w:t xml:space="preserve">Jane A. Cox, Ph.D., Post-doctoral Research Fellow, Division of Hematology, Boston City Hospital </w:t>
      </w:r>
    </w:p>
    <w:p w14:paraId="3BF9602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1984-1985</w:t>
      </w:r>
      <w:r>
        <w:tab/>
      </w:r>
      <w:r>
        <w:tab/>
        <w:t>Louise Sparks, M.D., Research Fellow, Division of Hematology, Boston City Hospital</w:t>
      </w:r>
    </w:p>
    <w:p w14:paraId="68EAC64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1984-1986</w:t>
      </w:r>
      <w:r>
        <w:tab/>
      </w:r>
      <w:r>
        <w:tab/>
        <w:t>Sachiko Yoshimoto, M.D., Research Fellow, Division of Hematology, Boston City Hospital</w:t>
      </w:r>
    </w:p>
    <w:p w14:paraId="11C68E2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1985-1986</w:t>
      </w:r>
      <w:r>
        <w:tab/>
      </w:r>
      <w:r>
        <w:tab/>
        <w:t>Isabelle Maridonneau-Parini, Ph.D., Post-doctoral Research Fellow, Division of Hematology, Boston City Hospital</w:t>
      </w:r>
    </w:p>
    <w:p w14:paraId="0947622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1985-1987</w:t>
      </w:r>
      <w:r>
        <w:tab/>
      </w:r>
      <w:r>
        <w:tab/>
        <w:t>Stephen M. Tringale, Masters Program, Department of Biochemistry, Boston University School of Medicine</w:t>
      </w:r>
    </w:p>
    <w:p w14:paraId="128C532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1985-1990</w:t>
      </w:r>
      <w:r>
        <w:tab/>
      </w:r>
      <w:r>
        <w:tab/>
        <w:t>Jerome B. Myers, Doctoral Program, Department of Pathology, BUSM</w:t>
      </w:r>
    </w:p>
    <w:p w14:paraId="2C5F87E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1986-1988</w:t>
      </w:r>
      <w:r>
        <w:tab/>
      </w:r>
      <w:r>
        <w:tab/>
        <w:t>Anand B. Karnad, M.D., Research Fellow, Division of Hematology, Boston City Hospital</w:t>
      </w:r>
    </w:p>
    <w:p w14:paraId="67ED058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1987-1990</w:t>
      </w:r>
      <w:r>
        <w:tab/>
      </w:r>
      <w:r>
        <w:tab/>
        <w:t>Irene Ginis, Doctoral Program Department of Pathology, BUSM</w:t>
      </w:r>
    </w:p>
    <w:p w14:paraId="0AFAD64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1989-1990</w:t>
      </w:r>
      <w:r>
        <w:tab/>
      </w:r>
      <w:r>
        <w:tab/>
        <w:t>Lauren Oshry, M.D., Research Fellow, Division of Hematology, Boston City Hospital</w:t>
      </w:r>
    </w:p>
    <w:p w14:paraId="53FA41E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1989-1991</w:t>
      </w:r>
      <w:r>
        <w:tab/>
      </w:r>
      <w:r>
        <w:tab/>
        <w:t>David E. Daigneault, M.D., Research Fellow, Division of Hematology, Boston City Hospital</w:t>
      </w:r>
    </w:p>
    <w:p w14:paraId="42BED69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1990-1994</w:t>
      </w:r>
      <w:r>
        <w:tab/>
      </w:r>
      <w:r>
        <w:tab/>
        <w:t>Jia-Sheng Wang, Doctoral Program, Department of Pathology, BUSM</w:t>
      </w:r>
    </w:p>
    <w:p w14:paraId="2E3A537E"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1991-1997</w:t>
      </w:r>
      <w:r>
        <w:tab/>
      </w:r>
      <w:r>
        <w:tab/>
        <w:t>Tirsit Mogues, Doctoral Program, Department of  Pathology, BUSM</w:t>
      </w:r>
    </w:p>
    <w:p w14:paraId="0EA1C1F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1992-1994</w:t>
      </w:r>
      <w:r>
        <w:tab/>
      </w:r>
      <w:r>
        <w:tab/>
        <w:t>Paul Eggleton, Ph.D., Post-doctoral Research Fellow, Division of Hematology, Boston City Hospital</w:t>
      </w:r>
    </w:p>
    <w:p w14:paraId="6E9A2B1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1993-1995</w:t>
      </w:r>
      <w:r>
        <w:tab/>
      </w:r>
      <w:r>
        <w:tab/>
        <w:t>Monica Matwani,Ph.D., Post-doctoral Research Fellow, Division of Hematology, Boston City Hospital</w:t>
      </w:r>
    </w:p>
    <w:p w14:paraId="2B740AD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1995-1996</w:t>
      </w:r>
      <w:r>
        <w:tab/>
      </w:r>
      <w:r>
        <w:tab/>
        <w:t>Eileen Crist, Ph.D., Research Associate, Center for Philosophy and History of Science, College of Arts and Sciences, Boston University</w:t>
      </w:r>
    </w:p>
    <w:p w14:paraId="1DCFB85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2001-2003</w:t>
      </w:r>
      <w:r>
        <w:tab/>
      </w:r>
      <w:r>
        <w:tab/>
        <w:t>Susan Lanzoni, Ph.D., Research Associate, Center for Philosophy and History of Science, Boston University, NSF Post-doctoral fellow</w:t>
      </w:r>
    </w:p>
    <w:p w14:paraId="44DF8ED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2004-2006</w:t>
      </w:r>
      <w:r>
        <w:tab/>
      </w:r>
      <w:r>
        <w:tab/>
        <w:t xml:space="preserve">Constantinos Mekios, Doctoral program, Department of Philosophy, Boston University </w:t>
      </w:r>
    </w:p>
    <w:p w14:paraId="4F788309"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2005-2006</w:t>
      </w:r>
      <w:r>
        <w:tab/>
      </w:r>
      <w:r>
        <w:tab/>
        <w:t>Andrea Grignolio, Research Associate, Center for Philosophy and History of Science, College of Arts and Sciences, Boston University</w:t>
      </w:r>
    </w:p>
    <w:p w14:paraId="5D47C670"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2005-2009</w:t>
      </w:r>
      <w:r>
        <w:tab/>
      </w:r>
      <w:r>
        <w:tab/>
        <w:t>Gal Kober, Doctoral program, Department of Philosophy, Boston University</w:t>
      </w:r>
    </w:p>
    <w:p w14:paraId="25948C2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ED2A43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01F2B43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Administrative committees:</w:t>
      </w:r>
    </w:p>
    <w:p w14:paraId="56F85A7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0B3D28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1983-1985</w:t>
      </w:r>
      <w:r>
        <w:tab/>
      </w:r>
      <w:r>
        <w:tab/>
        <w:t>American Cancer Society Institutional Research Grant Committee, Boston University School of Medicine</w:t>
      </w:r>
    </w:p>
    <w:p w14:paraId="5D9FD46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1982-1991</w:t>
      </w:r>
      <w:r>
        <w:tab/>
      </w:r>
      <w:r>
        <w:tab/>
        <w:t>Laboratory Advisory Committee, Boston City Hospital</w:t>
      </w:r>
    </w:p>
    <w:p w14:paraId="57A4C4C4"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1984-1985</w:t>
      </w:r>
      <w:r>
        <w:tab/>
      </w:r>
      <w:r>
        <w:tab/>
        <w:t>Subcommittee on Appeals of the Student Promotion Committee, Boston University School of Medicine</w:t>
      </w:r>
    </w:p>
    <w:p w14:paraId="671D805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1984-1991</w:t>
      </w:r>
      <w:r>
        <w:tab/>
      </w:r>
      <w:r>
        <w:tab/>
        <w:t>Executive Committee of the Medical and Dental Staff, Boston City Hospital</w:t>
      </w:r>
    </w:p>
    <w:p w14:paraId="71D2AF4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1985-1987</w:t>
      </w:r>
      <w:r>
        <w:tab/>
      </w:r>
      <w:r>
        <w:tab/>
        <w:t>Chairman, Professional Advisory Group, Cost Containment Committee, Boston City   Hospital</w:t>
      </w:r>
    </w:p>
    <w:p w14:paraId="3A9C014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1990-1991</w:t>
      </w:r>
      <w:r>
        <w:tab/>
      </w:r>
      <w:r>
        <w:tab/>
        <w:t>Ambulatory Services Committee, Boston City Hospital</w:t>
      </w:r>
    </w:p>
    <w:p w14:paraId="0DEAC93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1991-</w:t>
      </w:r>
      <w:r>
        <w:tab/>
      </w:r>
      <w:r>
        <w:tab/>
      </w:r>
      <w:r>
        <w:tab/>
        <w:t>Graduate Qualifier Exam Committee, Department of Pathology Division of Medical and Dental Sciences, B.U. Graduate School</w:t>
      </w:r>
    </w:p>
    <w:p w14:paraId="0335AEC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1991</w:t>
      </w:r>
      <w:r>
        <w:tab/>
      </w:r>
      <w:r>
        <w:tab/>
      </w:r>
      <w:r>
        <w:tab/>
        <w:t>Chairman, Research Advisory Study, Boston City Hospital</w:t>
      </w:r>
    </w:p>
    <w:p w14:paraId="3D7DD3F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1994-2003</w:t>
      </w:r>
      <w:r>
        <w:tab/>
      </w:r>
      <w:r>
        <w:tab/>
        <w:t>Institutional Review Board, Boston University, Charles River Campus</w:t>
      </w:r>
    </w:p>
    <w:p w14:paraId="1F38966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2004-2005</w:t>
      </w:r>
      <w:r>
        <w:tab/>
      </w:r>
      <w:r>
        <w:tab/>
        <w:t>Chairman, Ethics Sub-committee, Clinical Curriculum Committee, BUSM</w:t>
      </w:r>
    </w:p>
    <w:p w14:paraId="58EDB8D7"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2D8F36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7FDEA4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Other appointments and awards:</w:t>
      </w:r>
    </w:p>
    <w:p w14:paraId="7312041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153456E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1973</w:t>
      </w:r>
      <w:r>
        <w:tab/>
      </w:r>
      <w:r>
        <w:tab/>
      </w:r>
      <w:r>
        <w:tab/>
        <w:t>Alpha Omega Alpha, Tufts University School of Medicine, Boston, MA</w:t>
      </w:r>
    </w:p>
    <w:p w14:paraId="13F5ABE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1978-</w:t>
      </w:r>
      <w:r>
        <w:tab/>
      </w:r>
      <w:r>
        <w:tab/>
      </w:r>
      <w:r>
        <w:tab/>
        <w:t>Board of Fellows, Brandeis University</w:t>
      </w:r>
    </w:p>
    <w:p w14:paraId="52D0EFF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1986-1988</w:t>
      </w:r>
      <w:r>
        <w:tab/>
      </w:r>
      <w:r>
        <w:tab/>
        <w:t>Member of the Board, Boston University Hillel Foundation</w:t>
      </w:r>
    </w:p>
    <w:p w14:paraId="3493E81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1987-1989</w:t>
      </w:r>
      <w:r>
        <w:tab/>
      </w:r>
      <w:r>
        <w:tab/>
        <w:t>Research Committee of Scripps Clinic and Research Foundation, LaJolla, CA</w:t>
      </w:r>
    </w:p>
    <w:p w14:paraId="293CC8F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1989-</w:t>
      </w:r>
      <w:r>
        <w:tab/>
      </w:r>
      <w:r>
        <w:tab/>
      </w:r>
      <w:r>
        <w:tab/>
      </w:r>
      <w:r>
        <w:rPr>
          <w:i/>
        </w:rPr>
        <w:t>Who's Who in America</w:t>
      </w:r>
    </w:p>
    <w:p w14:paraId="1BF6DEE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1993-2000</w:t>
      </w:r>
      <w:r>
        <w:tab/>
      </w:r>
      <w:r>
        <w:tab/>
        <w:t>Dibner Institute Advisory Committee, Dibner Institute for the History of Science and Technology, Cambridge, MA.</w:t>
      </w:r>
    </w:p>
    <w:p w14:paraId="68D1698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1995-1997</w:t>
      </w:r>
      <w:r>
        <w:tab/>
      </w:r>
      <w:r>
        <w:tab/>
        <w:t>Faculty Advisory Council on the Natural Sciences, Center for the Study of World Religions, Harvard University</w:t>
      </w:r>
    </w:p>
    <w:p w14:paraId="44CB442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1998-2002</w:t>
      </w:r>
      <w:r>
        <w:tab/>
      </w:r>
      <w:r>
        <w:tab/>
        <w:t>Advisory Board, Program in the History of Ideas, Brandeis University</w:t>
      </w:r>
    </w:p>
    <w:p w14:paraId="4503592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2000</w:t>
      </w:r>
      <w:r>
        <w:tab/>
      </w:r>
      <w:r>
        <w:tab/>
      </w:r>
      <w:r>
        <w:tab/>
      </w:r>
      <w:r>
        <w:rPr>
          <w:i/>
        </w:rPr>
        <w:t>Confessions of a Medicine Man</w:t>
      </w:r>
      <w:r>
        <w:t xml:space="preserve"> (MIT Press, 1999) cited by</w:t>
      </w:r>
      <w:r>
        <w:rPr>
          <w:i/>
        </w:rPr>
        <w:t xml:space="preserve"> Choice</w:t>
      </w:r>
      <w:r>
        <w:t xml:space="preserve"> as “Outstanding Academic Title” and awarded First Prize, Allied Health category, by the American Medical Writers Association</w:t>
      </w:r>
    </w:p>
    <w:p w14:paraId="2C7FE8BD"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2003-2013</w:t>
      </w:r>
      <w:r>
        <w:tab/>
      </w:r>
      <w:r>
        <w:tab/>
        <w:t>Trustee, Tufts University</w:t>
      </w:r>
    </w:p>
    <w:p w14:paraId="42105DA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2006</w:t>
      </w:r>
      <w:r>
        <w:tab/>
      </w:r>
      <w:r>
        <w:tab/>
      </w:r>
      <w:r>
        <w:tab/>
        <w:t>Phi Beta Kappa (Honorary), Tufts University Chapter</w:t>
      </w:r>
    </w:p>
    <w:p w14:paraId="08E56B9F"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2006</w:t>
      </w:r>
      <w:r>
        <w:tab/>
      </w:r>
      <w:r>
        <w:tab/>
      </w:r>
      <w:r>
        <w:tab/>
        <w:t>The Gold Humanism Honor Society, Boston University School of Medicine Chapter</w:t>
      </w:r>
    </w:p>
    <w:p w14:paraId="645E5CB8"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ind w:left="2160" w:hanging="2160"/>
      </w:pPr>
      <w:r>
        <w:t>2007-2010</w:t>
      </w:r>
      <w:r>
        <w:tab/>
      </w:r>
      <w:r>
        <w:tab/>
        <w:t>Chairman, Academic Affairs Committee; Executive Committee; and Honorary Degree    Committee, Board of Trustees, Tufts University</w:t>
      </w:r>
    </w:p>
    <w:p w14:paraId="1317F44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2008</w:t>
      </w:r>
      <w:r>
        <w:tab/>
      </w:r>
      <w:r>
        <w:tab/>
      </w:r>
      <w:r>
        <w:tab/>
        <w:t>Medal for Science, Institute of Advanced Studies, University of Bologna</w:t>
      </w:r>
    </w:p>
    <w:p w14:paraId="190253A8" w14:textId="06C7F1EF" w:rsidR="003D1A13" w:rsidRDefault="008619C6"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2010-       </w:t>
      </w:r>
      <w:r w:rsidR="003D1A13">
        <w:tab/>
      </w:r>
      <w:r w:rsidR="003D1A13">
        <w:tab/>
        <w:t>Board of Governors, University of Haifa</w:t>
      </w:r>
    </w:p>
    <w:p w14:paraId="3F16F855" w14:textId="4B7805C2" w:rsidR="008E539E" w:rsidRDefault="00967C0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2011</w:t>
      </w:r>
      <w:r>
        <w:tab/>
      </w:r>
      <w:r>
        <w:tab/>
      </w:r>
      <w:r>
        <w:tab/>
        <w:t>Doctor of Philosophy</w:t>
      </w:r>
      <w:r w:rsidR="008E539E">
        <w:t xml:space="preserve"> </w:t>
      </w:r>
      <w:r w:rsidR="008E539E" w:rsidRPr="00967C03">
        <w:rPr>
          <w:i/>
        </w:rPr>
        <w:t>honoris causa</w:t>
      </w:r>
      <w:r w:rsidR="008619C6">
        <w:t xml:space="preserve">, </w:t>
      </w:r>
      <w:r>
        <w:t>University</w:t>
      </w:r>
      <w:r w:rsidR="008619C6">
        <w:t xml:space="preserve"> of Haifa</w:t>
      </w:r>
    </w:p>
    <w:p w14:paraId="7013513D" w14:textId="3020842D" w:rsidR="001216D0" w:rsidRDefault="001216D0"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2012</w:t>
      </w:r>
      <w:r>
        <w:tab/>
      </w:r>
      <w:r>
        <w:tab/>
      </w:r>
      <w:r>
        <w:tab/>
        <w:t>Board of Directors, New Israel Fund</w:t>
      </w:r>
    </w:p>
    <w:p w14:paraId="47D2AB5B" w14:textId="159C4D8C" w:rsidR="00320346" w:rsidRDefault="008619C6"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2013-</w:t>
      </w:r>
      <w:r w:rsidR="00320346">
        <w:tab/>
      </w:r>
      <w:r w:rsidR="00320346">
        <w:tab/>
      </w:r>
      <w:r>
        <w:tab/>
        <w:t xml:space="preserve">Chairman, Board of Governors, </w:t>
      </w:r>
      <w:r w:rsidR="00320346">
        <w:t>University</w:t>
      </w:r>
      <w:r>
        <w:t xml:space="preserve"> of Haifa</w:t>
      </w:r>
    </w:p>
    <w:p w14:paraId="1CC8E90A" w14:textId="6C79606C" w:rsidR="003D15FC" w:rsidRDefault="003D15FC"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r>
        <w:t>2013-</w:t>
      </w:r>
      <w:r>
        <w:tab/>
      </w:r>
      <w:r>
        <w:tab/>
      </w:r>
      <w:r>
        <w:tab/>
        <w:t xml:space="preserve">Board of Governors,  Tel Aviv University </w:t>
      </w:r>
    </w:p>
    <w:p w14:paraId="0950190B"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60DD79A2"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2B90365C"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BIBLIOGRAPHY</w:t>
      </w:r>
    </w:p>
    <w:p w14:paraId="56824096"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5DF49A2D" w14:textId="5ABC79EF"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Pr>
          <w:b/>
        </w:rPr>
        <w:t>Summary</w:t>
      </w:r>
      <w:r w:rsidR="008353FA">
        <w:t>: 9</w:t>
      </w:r>
      <w:r w:rsidR="00CA6CA0">
        <w:t xml:space="preserve"> monographs</w:t>
      </w:r>
      <w:r w:rsidR="00E20535">
        <w:t xml:space="preserve">; 13 </w:t>
      </w:r>
      <w:r w:rsidR="00F5026E">
        <w:t>edited works; 64</w:t>
      </w:r>
      <w:r>
        <w:t xml:space="preserve"> history and philosoph</w:t>
      </w:r>
      <w:r w:rsidR="00EB7257">
        <w:t>y of science/medicine papers; 28</w:t>
      </w:r>
      <w:r>
        <w:t xml:space="preserve"> ethics papers; </w:t>
      </w:r>
      <w:r w:rsidR="00F5026E">
        <w:t xml:space="preserve">8 papers on Freud; </w:t>
      </w:r>
      <w:r w:rsidR="00EB7257">
        <w:t>7</w:t>
      </w:r>
      <w:r w:rsidR="003D15FC">
        <w:t xml:space="preserve"> American philosophy papers; 48</w:t>
      </w:r>
      <w:r>
        <w:t xml:space="preserve"> book reviews, short intro</w:t>
      </w:r>
      <w:r w:rsidR="00161235">
        <w:t>ductions, and book forewords; 85</w:t>
      </w:r>
      <w:r>
        <w:t xml:space="preserve"> original scientific reports; 23 scientific reviews, letters, and book chapters; 47 scientific abstracts:</w:t>
      </w:r>
    </w:p>
    <w:p w14:paraId="1A3F0816" w14:textId="77777777" w:rsidR="003D1A13" w:rsidRPr="007661E9"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7F25F913" w14:textId="7EB5FA7C" w:rsidR="003D1A13" w:rsidRPr="00CA6CA0" w:rsidRDefault="00CA6CA0"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r w:rsidRPr="00CA6CA0">
        <w:rPr>
          <w:b/>
        </w:rPr>
        <w:t>Monographs</w:t>
      </w:r>
      <w:r w:rsidR="003D1A13" w:rsidRPr="00CA6CA0">
        <w:rPr>
          <w:b/>
        </w:rPr>
        <w:t>:</w:t>
      </w:r>
    </w:p>
    <w:p w14:paraId="6ED139DF" w14:textId="77777777" w:rsidR="003D1A13" w:rsidRPr="007661E9"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F04729C" w14:textId="068401F1" w:rsidR="007661E9" w:rsidRDefault="002613AC" w:rsidP="007661E9">
      <w:pPr>
        <w:spacing w:after="0"/>
      </w:pPr>
      <w:r w:rsidRPr="007661E9">
        <w:t xml:space="preserve">9.  Tauber, A.I. </w:t>
      </w:r>
      <w:r w:rsidR="00F4562C" w:rsidRPr="007661E9">
        <w:rPr>
          <w:i/>
        </w:rPr>
        <w:t xml:space="preserve"> </w:t>
      </w:r>
      <w:r w:rsidR="00CA4DA5">
        <w:rPr>
          <w:i/>
        </w:rPr>
        <w:t xml:space="preserve">Requiem for the Ego. </w:t>
      </w:r>
      <w:r w:rsidR="00FF6610">
        <w:rPr>
          <w:i/>
        </w:rPr>
        <w:t>Freud and the Origins of Postmodernism</w:t>
      </w:r>
      <w:r w:rsidR="00CA4DA5">
        <w:rPr>
          <w:i/>
        </w:rPr>
        <w:t>.</w:t>
      </w:r>
      <w:r w:rsidR="00440F26">
        <w:rPr>
          <w:i/>
        </w:rPr>
        <w:t xml:space="preserve"> </w:t>
      </w:r>
      <w:r w:rsidR="00FD6770">
        <w:t>Stanford, CA</w:t>
      </w:r>
      <w:r w:rsidR="00B108F3">
        <w:t xml:space="preserve">: </w:t>
      </w:r>
      <w:r w:rsidR="00440F26">
        <w:t>Stanford University P</w:t>
      </w:r>
      <w:r w:rsidR="00FD6770">
        <w:t>ress, 2013</w:t>
      </w:r>
      <w:r w:rsidR="00440F26">
        <w:t>.</w:t>
      </w:r>
      <w:r w:rsidR="00CA4DA5">
        <w:rPr>
          <w:i/>
        </w:rPr>
        <w:t xml:space="preserve"> </w:t>
      </w:r>
    </w:p>
    <w:p w14:paraId="28BCF234" w14:textId="77777777" w:rsidR="00440F26" w:rsidRPr="00440F26" w:rsidRDefault="00440F26" w:rsidP="007661E9">
      <w:pPr>
        <w:spacing w:after="0"/>
      </w:pPr>
    </w:p>
    <w:p w14:paraId="6BA61679" w14:textId="3CB72EB1" w:rsidR="003D1A13" w:rsidRPr="007661E9" w:rsidRDefault="003D1A13" w:rsidP="00766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 xml:space="preserve">8.  Tauber, A.I. </w:t>
      </w:r>
      <w:r w:rsidRPr="007661E9">
        <w:rPr>
          <w:i/>
        </w:rPr>
        <w:t>Freud, the Reluctant Philosopher</w:t>
      </w:r>
      <w:r w:rsidRPr="007661E9">
        <w:t>. Princeton: Princeton University Press, 2010. (Hardback and paperback editions)</w:t>
      </w:r>
      <w:r w:rsidR="00107556" w:rsidRPr="007661E9">
        <w:t xml:space="preserve"> Nominated for National Association for the Advancement of Psychoanalysis Gradiva Award, 2011</w:t>
      </w:r>
      <w:r w:rsidR="007661E9" w:rsidRPr="007661E9">
        <w:t>; Spanish translation, Avarigani Editors, 2013</w:t>
      </w:r>
      <w:r w:rsidR="00107556" w:rsidRPr="007661E9">
        <w:t>.</w:t>
      </w:r>
    </w:p>
    <w:p w14:paraId="5DB9008A" w14:textId="77777777" w:rsidR="003D1A13" w:rsidRPr="007661E9" w:rsidRDefault="003D1A13" w:rsidP="00766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568D38" w14:textId="77777777" w:rsidR="003D1A13" w:rsidRPr="007661E9" w:rsidRDefault="003D1A13" w:rsidP="00766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7</w:t>
      </w:r>
      <w:r w:rsidRPr="007661E9">
        <w:rPr>
          <w:b/>
        </w:rPr>
        <w:t xml:space="preserve">.  </w:t>
      </w:r>
      <w:r w:rsidRPr="007661E9">
        <w:t xml:space="preserve">Tauber, A.I. </w:t>
      </w:r>
      <w:r w:rsidRPr="007661E9">
        <w:rPr>
          <w:i/>
        </w:rPr>
        <w:t>Science and the Quest for Meaning.</w:t>
      </w:r>
      <w:r w:rsidRPr="007661E9">
        <w:t xml:space="preserve">  Waco, TX: Baylor University Press, 2009.</w:t>
      </w:r>
    </w:p>
    <w:p w14:paraId="1C746414" w14:textId="77777777" w:rsidR="003D1A13" w:rsidRPr="007661E9" w:rsidRDefault="003D1A13" w:rsidP="007661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83018BA" w14:textId="77777777" w:rsidR="003D1A13" w:rsidRPr="007661E9"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 xml:space="preserve">6.  Tauber, AI. </w:t>
      </w:r>
      <w:r w:rsidRPr="007661E9">
        <w:rPr>
          <w:i/>
        </w:rPr>
        <w:t>Patient Autonomy and the Ethics of Responsibility.</w:t>
      </w:r>
      <w:r w:rsidRPr="007661E9">
        <w:t xml:space="preserve"> Cambridge and London: The MIT Press, 2005</w:t>
      </w:r>
      <w:r w:rsidRPr="007661E9">
        <w:rPr>
          <w:i/>
        </w:rPr>
        <w:t>.</w:t>
      </w:r>
      <w:r w:rsidRPr="007661E9">
        <w:t xml:space="preserve"> (Hardback and paperback editions)</w:t>
      </w:r>
    </w:p>
    <w:p w14:paraId="283159A9" w14:textId="77777777" w:rsidR="003D1A13" w:rsidRPr="007661E9"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84963D1" w14:textId="77777777" w:rsidR="003D1A13" w:rsidRPr="007661E9"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 xml:space="preserve">5.  Tauber, A.I. </w:t>
      </w:r>
      <w:r w:rsidRPr="007661E9">
        <w:rPr>
          <w:i/>
        </w:rPr>
        <w:t xml:space="preserve">Henry David Thoreau and the Moral Agency of Knowing. </w:t>
      </w:r>
      <w:r w:rsidRPr="007661E9">
        <w:t>Berkeley and Los Angeles: University of        California Press, 2001. (Paperback 2003)</w:t>
      </w:r>
    </w:p>
    <w:p w14:paraId="0286FDFB" w14:textId="77777777" w:rsidR="003D1A13" w:rsidRPr="007661E9"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FCA2A61" w14:textId="6EE24CC8" w:rsidR="003D1A13" w:rsidRDefault="003D1A13" w:rsidP="007661E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7661E9">
        <w:t xml:space="preserve">4.  Tauber, A.I. </w:t>
      </w:r>
      <w:r w:rsidRPr="007661E9">
        <w:rPr>
          <w:i/>
        </w:rPr>
        <w:t>Confessions of a Medicine Man. An Essay in Popular Philosophy</w:t>
      </w:r>
      <w:r w:rsidRPr="007661E9">
        <w:t>. Cambridge and London: The MIT Press, A Bradford Book, 1999. (Paperback 2000)</w:t>
      </w:r>
      <w:r w:rsidRPr="007661E9">
        <w:rPr>
          <w:i/>
        </w:rPr>
        <w:t xml:space="preserve">.  </w:t>
      </w:r>
      <w:r w:rsidRPr="007661E9">
        <w:t xml:space="preserve">Awarded “Outstanding Academic Title” by </w:t>
      </w:r>
      <w:r w:rsidRPr="007661E9">
        <w:rPr>
          <w:i/>
        </w:rPr>
        <w:t>Choice</w:t>
      </w:r>
      <w:r w:rsidR="007661E9">
        <w:t xml:space="preserve"> (J</w:t>
      </w:r>
      <w:r w:rsidRPr="007661E9">
        <w:t>ournal of the American</w:t>
      </w:r>
      <w:r>
        <w:t xml:space="preserve"> Library Association) and First Prize, Allied Health category, by the American Medical Writers Associ</w:t>
      </w:r>
      <w:r w:rsidR="00C97161">
        <w:t>ation. Korean translation, 2004;</w:t>
      </w:r>
      <w:r>
        <w:t xml:space="preserve"> Spanish translation, with new Preface, 2011.</w:t>
      </w:r>
    </w:p>
    <w:p w14:paraId="59C87473" w14:textId="77777777"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A284CDF" w14:textId="0A696043"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3.  Podolsky S.H. and Tauber, AI. </w:t>
      </w:r>
      <w:r>
        <w:rPr>
          <w:i/>
        </w:rPr>
        <w:t>The Generation of Diversity: Clonal Selection Theory and the Rise of Molecular Immunology</w:t>
      </w:r>
      <w:r>
        <w:t>.  Cambridge: Harvard Universi</w:t>
      </w:r>
      <w:r w:rsidR="007661E9">
        <w:t>ty Press, 1997. (Paperback 2000,</w:t>
      </w:r>
      <w:r>
        <w:t xml:space="preserve"> Tauber and Podolsky)</w:t>
      </w:r>
    </w:p>
    <w:p w14:paraId="7719F2D5" w14:textId="77777777" w:rsidR="003D1A13" w:rsidRPr="00420144"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985BDE8" w14:textId="5F82B389"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2.  Tauber A. I.  </w:t>
      </w:r>
      <w:r>
        <w:rPr>
          <w:i/>
        </w:rPr>
        <w:t>The Immune Self: Theory or Metaphor?</w:t>
      </w:r>
      <w:r w:rsidR="00E20535">
        <w:t xml:space="preserve">   New York</w:t>
      </w:r>
      <w:r>
        <w:t>: Cambridge University Press, 1994. (Paperback 1996; Italian translation,</w:t>
      </w:r>
      <w:r>
        <w:rPr>
          <w:i/>
        </w:rPr>
        <w:t xml:space="preserve"> L’immunologia Dell’io</w:t>
      </w:r>
      <w:r>
        <w:t>, Milano: McGraw Hill Libri Italia, 1999)</w:t>
      </w:r>
    </w:p>
    <w:p w14:paraId="5AD32FBE" w14:textId="77777777"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2DB6A48" w14:textId="768676C7" w:rsidR="003D1A13"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1.  Tauber A. I. and Chernyak L.  </w:t>
      </w:r>
      <w:r>
        <w:rPr>
          <w:i/>
        </w:rPr>
        <w:t>Metchnikoff and the Origins of Immunology: From Metaphor to Theory.</w:t>
      </w:r>
      <w:r w:rsidR="00E20535">
        <w:t xml:space="preserve">  New York</w:t>
      </w:r>
      <w:r>
        <w:t>: Oxford University Press, 1991.</w:t>
      </w:r>
    </w:p>
    <w:p w14:paraId="66893953"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39691805"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0AE2281A" w14:textId="77777777" w:rsidR="00E46EA4" w:rsidRDefault="00E46EA4"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0FCB3CC1"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Edited works:</w:t>
      </w:r>
    </w:p>
    <w:p w14:paraId="02E66FCA" w14:textId="77777777" w:rsidR="003D1A13" w:rsidRDefault="003D1A13" w:rsidP="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D5B4A49" w14:textId="77777777" w:rsidR="003D1A13" w:rsidRPr="00652B3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 xml:space="preserve">13.  Tauber, A.I. “Philosophy of Medicine,” </w:t>
      </w:r>
      <w:r w:rsidRPr="00F30E42">
        <w:rPr>
          <w:i/>
        </w:rPr>
        <w:t>Perspectives in Biology and Medicine</w:t>
      </w:r>
      <w:r w:rsidRPr="00652B3F">
        <w:t>, 51:317-463, 2008.</w:t>
      </w:r>
    </w:p>
    <w:p w14:paraId="123DAB5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2E1EFE8" w14:textId="77777777" w:rsidR="003D1A13" w:rsidRPr="00652B3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12. Cooper, R. A. and Tauber, A.I. ”</w:t>
      </w:r>
      <w:r w:rsidRPr="00652B3F">
        <w:t xml:space="preserve">Values and Ethics: A Collection of Curricular Reforms for a New Generation of </w:t>
      </w:r>
    </w:p>
    <w:p w14:paraId="10BD7AF0" w14:textId="77777777" w:rsidR="003D1A13" w:rsidRPr="00652B3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52B3F">
        <w:t xml:space="preserve">Physicians,” </w:t>
      </w:r>
      <w:r w:rsidRPr="00652B3F">
        <w:rPr>
          <w:i/>
        </w:rPr>
        <w:t>Academic Medicine</w:t>
      </w:r>
      <w:r w:rsidRPr="00652B3F">
        <w:t xml:space="preserve"> 82:405–427, 2007.</w:t>
      </w:r>
    </w:p>
    <w:p w14:paraId="502212F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63F70E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 xml:space="preserve">11. Gourko, H., Williamson, DI. and Tauber, AI. (Edited, translated, and annotated) </w:t>
      </w:r>
      <w:r>
        <w:rPr>
          <w:i/>
        </w:rPr>
        <w:t xml:space="preserve">The Evolutionary Biology </w:t>
      </w:r>
    </w:p>
    <w:p w14:paraId="0ADAB3C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Pr>
          <w:i/>
        </w:rPr>
        <w:t>Papers of Elie Metchnikoff.</w:t>
      </w:r>
      <w:r>
        <w:t xml:space="preserve">   Dordrecht: Kluwer Academic Publishers, 2000.</w:t>
      </w:r>
    </w:p>
    <w:p w14:paraId="032F575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A36AF7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10.</w:t>
      </w:r>
      <w:r>
        <w:tab/>
        <w:t xml:space="preserve">Cohen, RS. and Tauber, AI. </w:t>
      </w:r>
      <w:r>
        <w:rPr>
          <w:i/>
        </w:rPr>
        <w:t xml:space="preserve">Philosophies of Nature: The Human Dimension. In Celebration of Erazim Kohak.  Vol. 195, Boston Studies in the Philos0phy of Science. </w:t>
      </w:r>
      <w:r>
        <w:t xml:space="preserve"> Dordrecht: Kluwer Academic Publishers, 1998.</w:t>
      </w:r>
    </w:p>
    <w:p w14:paraId="2EF5988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EE899E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9.</w:t>
      </w:r>
      <w:r>
        <w:tab/>
        <w:t xml:space="preserve">Tauber, A. I. and Kanamori, A. “A Symposium on David Hilbert.” </w:t>
      </w:r>
      <w:r>
        <w:rPr>
          <w:i/>
        </w:rPr>
        <w:t xml:space="preserve"> Synthetase </w:t>
      </w:r>
      <w:r>
        <w:t>110: 1-166, 1997.</w:t>
      </w:r>
    </w:p>
    <w:p w14:paraId="5C6420B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848978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8.</w:t>
      </w:r>
      <w:r>
        <w:tab/>
        <w:t>Keating, P, Balaban, M., Cambrosio, A. and Tauber, AI.</w:t>
      </w:r>
      <w:r>
        <w:rPr>
          <w:i/>
        </w:rPr>
        <w:t xml:space="preserve"> “</w:t>
      </w:r>
      <w:r>
        <w:t>Historical Studies in Immunology.”</w:t>
      </w:r>
      <w:r>
        <w:rPr>
          <w:i/>
        </w:rPr>
        <w:t xml:space="preserve">  Journal of the History of Biology. </w:t>
      </w:r>
      <w:r>
        <w:t>(Special journal issue)  Vol. 30, No. 3, pp. 317ff. 1997.</w:t>
      </w:r>
    </w:p>
    <w:p w14:paraId="63E9D79A"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012CA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7.</w:t>
      </w:r>
      <w:r>
        <w:tab/>
        <w:t xml:space="preserve">Tauber, AI. </w:t>
      </w:r>
      <w:r>
        <w:rPr>
          <w:i/>
        </w:rPr>
        <w:t>Science and the Quest for Reality.</w:t>
      </w:r>
      <w:r>
        <w:t xml:space="preserve">  New York: New York University Press and London: Macmillan Press, 1997. (Hardback and paperback editions).</w:t>
      </w:r>
    </w:p>
    <w:p w14:paraId="511BBAB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FD7F95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6.</w:t>
      </w:r>
      <w:r>
        <w:tab/>
        <w:t xml:space="preserve">Tauber AI.  </w:t>
      </w:r>
      <w:r>
        <w:rPr>
          <w:i/>
        </w:rPr>
        <w:t>The Elusive Synthesis: Aesthetics and Science. Volume 182, Boston Studies in the Philosophy of Science.</w:t>
      </w:r>
      <w:r>
        <w:t xml:space="preserve">  Dordrecht: Kluwer Academic Publishers, 1996. (Paperback edition, 1997).</w:t>
      </w:r>
    </w:p>
    <w:p w14:paraId="0B8480A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548538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5.</w:t>
      </w:r>
      <w:r>
        <w:tab/>
        <w:t xml:space="preserve">Gilbert, SF and Tauber, AI. (Special journal issue) “Science and Postmodernism.” </w:t>
      </w:r>
      <w:r>
        <w:rPr>
          <w:i/>
        </w:rPr>
        <w:t xml:space="preserve"> Science in Context</w:t>
      </w:r>
      <w:r>
        <w:t>, 8: 559-655, 1995.</w:t>
      </w:r>
    </w:p>
    <w:p w14:paraId="72B9E34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050BDE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w:t>
      </w:r>
      <w:r>
        <w:tab/>
        <w:t>Cambrosio A, Keating P, Tauber AI. “Conceptual Foundations of Immunology”</w:t>
      </w:r>
      <w:r>
        <w:rPr>
          <w:i/>
        </w:rPr>
        <w:t xml:space="preserve"> Journal of the History of  Biology</w:t>
      </w:r>
      <w:r>
        <w:t xml:space="preserve">  (Special journal issue) 27:375ff, 1994.</w:t>
      </w:r>
    </w:p>
    <w:p w14:paraId="14935B0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41725C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w:t>
      </w:r>
      <w:r>
        <w:tab/>
        <w:t xml:space="preserve">Gilbert, SF, Sarkar, S, and Tauber, AI. "Symposium on the </w:t>
      </w:r>
      <w:r>
        <w:rPr>
          <w:i/>
        </w:rPr>
        <w:t>Evolution of Individuality</w:t>
      </w:r>
      <w:r>
        <w:t xml:space="preserve"> by Leo W. Buss." </w:t>
      </w:r>
      <w:r>
        <w:rPr>
          <w:i/>
        </w:rPr>
        <w:t>Biology and Philosophy</w:t>
      </w:r>
      <w:r>
        <w:t xml:space="preserve"> 7:461-499, 1992.</w:t>
      </w:r>
    </w:p>
    <w:p w14:paraId="371048A3" w14:textId="77777777" w:rsidR="003D1A13" w:rsidRPr="00876E88" w:rsidRDefault="003D1A13" w:rsidP="003D1A1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6BF61DF" w14:textId="77777777" w:rsidR="003D1A13" w:rsidRPr="00876E88" w:rsidRDefault="003D1A13" w:rsidP="00F4562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876E88">
        <w:t>2.</w:t>
      </w:r>
      <w:r w:rsidRPr="00876E88">
        <w:tab/>
        <w:t xml:space="preserve">Tauber AI.  </w:t>
      </w:r>
      <w:r w:rsidRPr="00876E88">
        <w:rPr>
          <w:i/>
        </w:rPr>
        <w:t>Organism and the Origins of Self</w:t>
      </w:r>
      <w:r w:rsidRPr="00876E88">
        <w:t xml:space="preserve">. </w:t>
      </w:r>
      <w:r w:rsidRPr="00876E88">
        <w:rPr>
          <w:i/>
        </w:rPr>
        <w:t xml:space="preserve"> Volume 129, Boston Studies in the Philosophy of Science.</w:t>
      </w:r>
      <w:r w:rsidRPr="00876E88">
        <w:t xml:space="preserve">  Dordrecht: Kluwer Academic Publishers, 1991.</w:t>
      </w:r>
    </w:p>
    <w:p w14:paraId="771A5484" w14:textId="77777777" w:rsidR="003D1A13" w:rsidRPr="00876E88" w:rsidRDefault="003D1A13" w:rsidP="00F4562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829481C" w14:textId="77777777" w:rsidR="003D1A13" w:rsidRPr="00876E88" w:rsidRDefault="003D1A13" w:rsidP="00F4562C">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876E88">
        <w:t>1.</w:t>
      </w:r>
      <w:r w:rsidRPr="00876E88">
        <w:tab/>
        <w:t xml:space="preserve">Tauber AI, Wintroub BU, Simon AS.  </w:t>
      </w:r>
      <w:r w:rsidRPr="00876E88">
        <w:rPr>
          <w:i/>
        </w:rPr>
        <w:t>Progress in Clinical and Biological Research. Vol. 297.  Biochemistry of the Acute Allergic Reaction, Fifth International Symposium</w:t>
      </w:r>
      <w:r w:rsidRPr="00876E88">
        <w:t>.  New York: Alan R. Liss, 1989.  [Festschrift for K. Frank Austen].</w:t>
      </w:r>
    </w:p>
    <w:p w14:paraId="72C03342" w14:textId="77777777" w:rsidR="003D1A13" w:rsidRPr="00876E88"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27B6A0E" w14:textId="77777777" w:rsidR="003D1A13" w:rsidRPr="00876E88"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3A07752" w14:textId="77777777" w:rsidR="003D1A13" w:rsidRPr="00876E88"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sidRPr="00876E88">
        <w:rPr>
          <w:b/>
        </w:rPr>
        <w:t>Papers</w:t>
      </w:r>
    </w:p>
    <w:p w14:paraId="1E0E75A2" w14:textId="77777777" w:rsidR="003D1A13" w:rsidRPr="00876E88"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BC39075" w14:textId="77777777" w:rsidR="003D1A13" w:rsidRPr="00876E88" w:rsidRDefault="003D1A13" w:rsidP="00891EF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sidRPr="00876E88">
        <w:rPr>
          <w:b/>
        </w:rPr>
        <w:t>History and philosophy of science and medicine</w:t>
      </w:r>
    </w:p>
    <w:p w14:paraId="2F26CF3F" w14:textId="77777777" w:rsidR="00876E88" w:rsidRPr="00876E88" w:rsidRDefault="00876E88" w:rsidP="004D0A1F">
      <w:pPr>
        <w:spacing w:after="0"/>
      </w:pPr>
    </w:p>
    <w:p w14:paraId="498277D8" w14:textId="0C548ADD" w:rsidR="00891EFC" w:rsidRDefault="00F5026E" w:rsidP="004D0A1F">
      <w:pPr>
        <w:spacing w:after="0"/>
      </w:pPr>
      <w:r>
        <w:t>64</w:t>
      </w:r>
      <w:r w:rsidR="00891EFC">
        <w:t xml:space="preserve">. Tauber, A.I. </w:t>
      </w:r>
      <w:r w:rsidR="007C77D2">
        <w:t>Immun</w:t>
      </w:r>
      <w:r w:rsidR="00B108F3">
        <w:t>ology’s theories of cognition: Historical developments and p</w:t>
      </w:r>
      <w:r w:rsidR="007C77D2">
        <w:t>hilosophical considerations</w:t>
      </w:r>
      <w:r w:rsidR="004D0A1F">
        <w:t xml:space="preserve">, </w:t>
      </w:r>
      <w:r w:rsidR="001D05F0" w:rsidRPr="001D05F0">
        <w:rPr>
          <w:i/>
        </w:rPr>
        <w:t>History and Philosophy of the Life Science</w:t>
      </w:r>
      <w:bookmarkStart w:id="0" w:name="_GoBack"/>
      <w:bookmarkEnd w:id="0"/>
      <w:r w:rsidR="001D05F0" w:rsidRPr="001D05F0">
        <w:rPr>
          <w:i/>
        </w:rPr>
        <w:t>s</w:t>
      </w:r>
      <w:r w:rsidR="00AA1D10">
        <w:t>, 35: 241-68</w:t>
      </w:r>
      <w:r w:rsidR="001D05F0">
        <w:t xml:space="preserve">. </w:t>
      </w:r>
    </w:p>
    <w:p w14:paraId="5C2AEE7E" w14:textId="77777777" w:rsidR="004D0A1F" w:rsidRDefault="004D0A1F" w:rsidP="004D0A1F">
      <w:pPr>
        <w:spacing w:after="0"/>
        <w:rPr>
          <w:b/>
        </w:rPr>
      </w:pPr>
    </w:p>
    <w:p w14:paraId="446A8C2C" w14:textId="3F418806" w:rsidR="00B108F3" w:rsidRPr="006663D7" w:rsidRDefault="00B108F3" w:rsidP="00B108F3">
      <w:pPr>
        <w:spacing w:after="0"/>
        <w:rPr>
          <w:b/>
        </w:rPr>
      </w:pPr>
      <w:r w:rsidRPr="00B108F3">
        <w:t>63</w:t>
      </w:r>
      <w:r>
        <w:rPr>
          <w:b/>
        </w:rPr>
        <w:t>.</w:t>
      </w:r>
      <w:r w:rsidRPr="006663D7">
        <w:t xml:space="preserve"> Tauber</w:t>
      </w:r>
      <w:r w:rsidR="00F90041">
        <w:t>, A.I. Philosophy as self-knowledge</w:t>
      </w:r>
      <w:r w:rsidRPr="006663D7">
        <w:t xml:space="preserve">, </w:t>
      </w:r>
      <w:r w:rsidR="00F90041" w:rsidRPr="00F90041">
        <w:rPr>
          <w:i/>
        </w:rPr>
        <w:t>Philosophia</w:t>
      </w:r>
      <w:r w:rsidR="00F90041">
        <w:t>, In press</w:t>
      </w:r>
      <w:r w:rsidRPr="006663D7">
        <w:t>.</w:t>
      </w:r>
    </w:p>
    <w:p w14:paraId="58CC6E4C" w14:textId="35B0383F" w:rsidR="00B108F3" w:rsidRDefault="00B108F3" w:rsidP="004D0A1F">
      <w:pPr>
        <w:spacing w:after="0"/>
        <w:rPr>
          <w:b/>
        </w:rPr>
      </w:pPr>
    </w:p>
    <w:p w14:paraId="689908C4" w14:textId="62C1E219" w:rsidR="00B108F3" w:rsidRPr="00BA27D7" w:rsidRDefault="00B108F3" w:rsidP="00B108F3">
      <w:pPr>
        <w:pStyle w:val="Heading2"/>
        <w:spacing w:before="0" w:after="0"/>
        <w:rPr>
          <w:rFonts w:ascii="Times New Roman" w:hAnsi="Times New Roman"/>
          <w:b w:val="0"/>
          <w:i w:val="0"/>
          <w:sz w:val="20"/>
          <w:szCs w:val="20"/>
        </w:rPr>
      </w:pPr>
      <w:r>
        <w:rPr>
          <w:rFonts w:ascii="Times New Roman" w:hAnsi="Times New Roman"/>
          <w:b w:val="0"/>
          <w:i w:val="0"/>
          <w:sz w:val="20"/>
          <w:szCs w:val="20"/>
        </w:rPr>
        <w:t>62</w:t>
      </w:r>
      <w:r w:rsidRPr="00A446F8">
        <w:rPr>
          <w:rFonts w:ascii="Times New Roman" w:hAnsi="Times New Roman"/>
          <w:b w:val="0"/>
          <w:i w:val="0"/>
          <w:sz w:val="20"/>
          <w:szCs w:val="20"/>
        </w:rPr>
        <w:t>.</w:t>
      </w:r>
      <w:r w:rsidRPr="00A446F8">
        <w:rPr>
          <w:rFonts w:ascii="Times New Roman" w:hAnsi="Times New Roman"/>
          <w:b w:val="0"/>
          <w:sz w:val="20"/>
          <w:szCs w:val="20"/>
        </w:rPr>
        <w:t xml:space="preserve"> </w:t>
      </w:r>
      <w:r w:rsidRPr="00A446F8">
        <w:rPr>
          <w:rFonts w:ascii="Times New Roman" w:hAnsi="Times New Roman"/>
          <w:b w:val="0"/>
          <w:i w:val="0"/>
          <w:sz w:val="20"/>
          <w:szCs w:val="20"/>
        </w:rPr>
        <w:t xml:space="preserve">Tauber, A. I. </w:t>
      </w:r>
      <w:r w:rsidR="00A262BC">
        <w:rPr>
          <w:rFonts w:ascii="Times New Roman" w:hAnsi="Times New Roman"/>
          <w:b w:val="0"/>
          <w:i w:val="0"/>
          <w:sz w:val="20"/>
          <w:szCs w:val="20"/>
        </w:rPr>
        <w:t xml:space="preserve">Ilya </w:t>
      </w:r>
      <w:r w:rsidRPr="00BA27D7">
        <w:rPr>
          <w:rFonts w:ascii="Times New Roman" w:hAnsi="Times New Roman"/>
          <w:b w:val="0"/>
          <w:i w:val="0"/>
          <w:sz w:val="20"/>
          <w:szCs w:val="20"/>
        </w:rPr>
        <w:t>Metchnikoff</w:t>
      </w:r>
      <w:r w:rsidR="00A262BC">
        <w:rPr>
          <w:rFonts w:ascii="Times New Roman" w:hAnsi="Times New Roman"/>
          <w:b w:val="0"/>
          <w:i w:val="0"/>
          <w:sz w:val="20"/>
          <w:szCs w:val="20"/>
        </w:rPr>
        <w:t>: From evolutionist to immunologist and back again</w:t>
      </w:r>
      <w:r w:rsidRPr="00BA27D7">
        <w:rPr>
          <w:rFonts w:ascii="Times New Roman" w:hAnsi="Times New Roman"/>
          <w:b w:val="0"/>
          <w:i w:val="0"/>
          <w:sz w:val="20"/>
          <w:szCs w:val="20"/>
        </w:rPr>
        <w:t>, in</w:t>
      </w:r>
      <w:r w:rsidR="00BA27D7" w:rsidRPr="00BA27D7">
        <w:rPr>
          <w:rFonts w:ascii="Times New Roman" w:hAnsi="Times New Roman"/>
          <w:b w:val="0"/>
          <w:sz w:val="20"/>
          <w:szCs w:val="20"/>
        </w:rPr>
        <w:t xml:space="preserve"> </w:t>
      </w:r>
      <w:r w:rsidR="00BA27D7">
        <w:rPr>
          <w:rFonts w:ascii="Times New Roman" w:eastAsiaTheme="minorEastAsia" w:hAnsi="Times New Roman"/>
          <w:b w:val="0"/>
          <w:sz w:val="20"/>
          <w:szCs w:val="20"/>
          <w:lang w:eastAsia="ja-JP"/>
        </w:rPr>
        <w:t xml:space="preserve">Outsider Scientists: </w:t>
      </w:r>
      <w:r w:rsidR="00BA27D7" w:rsidRPr="00BA27D7">
        <w:rPr>
          <w:rFonts w:ascii="Times New Roman" w:eastAsiaTheme="minorEastAsia" w:hAnsi="Times New Roman"/>
          <w:b w:val="0"/>
          <w:sz w:val="20"/>
          <w:szCs w:val="20"/>
          <w:lang w:eastAsia="ja-JP"/>
        </w:rPr>
        <w:t>Routes to Innovation in Biology</w:t>
      </w:r>
      <w:r w:rsidRPr="00BA27D7">
        <w:rPr>
          <w:rFonts w:ascii="Times New Roman" w:hAnsi="Times New Roman"/>
          <w:b w:val="0"/>
          <w:i w:val="0"/>
          <w:sz w:val="20"/>
          <w:szCs w:val="20"/>
        </w:rPr>
        <w:t xml:space="preserve">, O. Harman and M. Dietrich,  (eds.). </w:t>
      </w:r>
      <w:r w:rsidR="00BA27D7">
        <w:rPr>
          <w:rFonts w:ascii="Times New Roman" w:hAnsi="Times New Roman"/>
          <w:b w:val="0"/>
          <w:i w:val="0"/>
          <w:sz w:val="20"/>
          <w:szCs w:val="20"/>
        </w:rPr>
        <w:t xml:space="preserve">Chicago: </w:t>
      </w:r>
      <w:r w:rsidRPr="00BA27D7">
        <w:rPr>
          <w:rFonts w:ascii="Times New Roman" w:hAnsi="Times New Roman"/>
          <w:b w:val="0"/>
          <w:i w:val="0"/>
          <w:sz w:val="20"/>
          <w:szCs w:val="20"/>
        </w:rPr>
        <w:t>University</w:t>
      </w:r>
      <w:r w:rsidR="00BA27D7">
        <w:rPr>
          <w:rFonts w:ascii="Times New Roman" w:hAnsi="Times New Roman"/>
          <w:b w:val="0"/>
          <w:i w:val="0"/>
          <w:sz w:val="20"/>
          <w:szCs w:val="20"/>
        </w:rPr>
        <w:t xml:space="preserve"> of Chicago</w:t>
      </w:r>
      <w:r w:rsidRPr="00BA27D7">
        <w:rPr>
          <w:rFonts w:ascii="Times New Roman" w:hAnsi="Times New Roman"/>
          <w:b w:val="0"/>
          <w:i w:val="0"/>
          <w:sz w:val="20"/>
          <w:szCs w:val="20"/>
        </w:rPr>
        <w:t xml:space="preserve"> Press, </w:t>
      </w:r>
      <w:r w:rsidR="00A262BC">
        <w:rPr>
          <w:rFonts w:ascii="Times New Roman" w:hAnsi="Times New Roman"/>
          <w:b w:val="0"/>
          <w:i w:val="0"/>
          <w:sz w:val="20"/>
          <w:szCs w:val="20"/>
        </w:rPr>
        <w:t xml:space="preserve">pp. 259-74, </w:t>
      </w:r>
      <w:r w:rsidRPr="00BA27D7">
        <w:rPr>
          <w:rFonts w:ascii="Times New Roman" w:hAnsi="Times New Roman"/>
          <w:b w:val="0"/>
          <w:i w:val="0"/>
          <w:sz w:val="20"/>
          <w:szCs w:val="20"/>
        </w:rPr>
        <w:t>2013.</w:t>
      </w:r>
    </w:p>
    <w:p w14:paraId="157C9CD3" w14:textId="77777777" w:rsidR="00B108F3" w:rsidRPr="00BA27D7" w:rsidRDefault="00B108F3" w:rsidP="004D0A1F">
      <w:pPr>
        <w:spacing w:after="0"/>
        <w:rPr>
          <w:b/>
        </w:rPr>
      </w:pPr>
    </w:p>
    <w:p w14:paraId="7EE96B71" w14:textId="49E63F67" w:rsidR="00876E88" w:rsidRPr="00BA27D7" w:rsidRDefault="00B108F3" w:rsidP="004D0A1F">
      <w:pPr>
        <w:spacing w:after="0"/>
      </w:pPr>
      <w:r w:rsidRPr="00BA27D7">
        <w:t>61</w:t>
      </w:r>
      <w:r w:rsidR="00876E88" w:rsidRPr="00BA27D7">
        <w:t xml:space="preserve">.  Tauber, A.I. From the immune self to moral agency. Comments. </w:t>
      </w:r>
      <w:r w:rsidR="00876E88" w:rsidRPr="00BA27D7">
        <w:rPr>
          <w:i/>
        </w:rPr>
        <w:t xml:space="preserve">Avant </w:t>
      </w:r>
      <w:r w:rsidR="00876E88" w:rsidRPr="00BA27D7">
        <w:t>3:101-5</w:t>
      </w:r>
      <w:r w:rsidR="00891EFC" w:rsidRPr="00BA27D7">
        <w:t>, 2012</w:t>
      </w:r>
      <w:r w:rsidR="00876E88" w:rsidRPr="00BA27D7">
        <w:t>.</w:t>
      </w:r>
    </w:p>
    <w:p w14:paraId="59E55D5E" w14:textId="4F3BC4D3" w:rsidR="00876E88" w:rsidRPr="00876E88" w:rsidRDefault="00F90041" w:rsidP="004D0A1F">
      <w:pPr>
        <w:spacing w:after="0"/>
      </w:pPr>
      <w:hyperlink r:id="rId10" w:history="1">
        <w:r w:rsidR="00876E88" w:rsidRPr="00876E88">
          <w:rPr>
            <w:rFonts w:eastAsiaTheme="minorEastAsia"/>
            <w:color w:val="094EE5"/>
            <w:u w:val="single" w:color="094EE5"/>
            <w:lang w:eastAsia="ja-JP"/>
          </w:rPr>
          <w:t>http://avant.edu.pl/wp-content/uploads/ATauber-From-the-immune-Avant_12012_online.doc.pdf</w:t>
        </w:r>
      </w:hyperlink>
    </w:p>
    <w:p w14:paraId="5BCBD0CD" w14:textId="77777777" w:rsidR="00876E88" w:rsidRDefault="00876E88" w:rsidP="004D0A1F">
      <w:pPr>
        <w:spacing w:after="0"/>
      </w:pPr>
    </w:p>
    <w:p w14:paraId="721B1C5F" w14:textId="2D52850A" w:rsidR="008660C5" w:rsidRPr="00B1354F" w:rsidRDefault="00B108F3" w:rsidP="004D0A1F">
      <w:pPr>
        <w:spacing w:after="0"/>
      </w:pPr>
      <w:r>
        <w:t>60</w:t>
      </w:r>
      <w:r w:rsidR="008660C5">
        <w:t xml:space="preserve">. Tauber, A.I. Book review essay: </w:t>
      </w:r>
      <w:r w:rsidR="008660C5" w:rsidRPr="002851C6">
        <w:rPr>
          <w:i/>
        </w:rPr>
        <w:t>The Limits of the Self.  Immunology and Biological Identity</w:t>
      </w:r>
      <w:r w:rsidR="00900E32">
        <w:t xml:space="preserve">, by Thomas Pradeu, E. </w:t>
      </w:r>
      <w:r w:rsidR="00900E32" w:rsidRPr="00B1354F">
        <w:t>Vitanza (tr</w:t>
      </w:r>
      <w:r w:rsidR="00900E32">
        <w:t>ans.)</w:t>
      </w:r>
      <w:r w:rsidR="00900E32" w:rsidRPr="00B1354F">
        <w:t>.</w:t>
      </w:r>
      <w:r w:rsidR="008660C5" w:rsidRPr="002851C6">
        <w:t xml:space="preserve">  New York: Oxford University Press</w:t>
      </w:r>
      <w:r w:rsidR="008660C5">
        <w:t xml:space="preserve">, </w:t>
      </w:r>
      <w:r w:rsidR="00D76C1C" w:rsidRPr="00D76C1C">
        <w:rPr>
          <w:i/>
        </w:rPr>
        <w:t>Notre Dame</w:t>
      </w:r>
      <w:r w:rsidR="00D76C1C">
        <w:t xml:space="preserve"> </w:t>
      </w:r>
      <w:r w:rsidR="00D76C1C">
        <w:rPr>
          <w:i/>
        </w:rPr>
        <w:t>Philosophical</w:t>
      </w:r>
      <w:r w:rsidR="008660C5" w:rsidRPr="00B1354F">
        <w:rPr>
          <w:i/>
        </w:rPr>
        <w:t xml:space="preserve"> Review</w:t>
      </w:r>
      <w:r w:rsidR="00D76C1C">
        <w:rPr>
          <w:i/>
        </w:rPr>
        <w:t>s</w:t>
      </w:r>
      <w:r w:rsidR="008660C5" w:rsidRPr="00B1354F">
        <w:t>,</w:t>
      </w:r>
      <w:r w:rsidR="001910CB" w:rsidRPr="001910CB">
        <w:t xml:space="preserve"> </w:t>
      </w:r>
      <w:r>
        <w:t xml:space="preserve">2012, </w:t>
      </w:r>
      <w:r w:rsidR="001910CB" w:rsidRPr="001910CB">
        <w:t>http://ndpr.nd.edu/news/31627-the-limits-of-the-self-immunology-and-biological-identity/</w:t>
      </w:r>
    </w:p>
    <w:p w14:paraId="2510F9BF" w14:textId="77777777" w:rsidR="00B1354F" w:rsidRPr="006663D7" w:rsidRDefault="00B1354F" w:rsidP="00B1354F">
      <w:pPr>
        <w:spacing w:after="0"/>
      </w:pPr>
    </w:p>
    <w:p w14:paraId="76B97374" w14:textId="62028386" w:rsidR="00F4562C" w:rsidRDefault="00B108F3" w:rsidP="00B1354F">
      <w:pPr>
        <w:spacing w:after="0"/>
      </w:pPr>
      <w:r>
        <w:t>59</w:t>
      </w:r>
      <w:r w:rsidR="00D61C09" w:rsidRPr="006663D7">
        <w:t>. Gilbert</w:t>
      </w:r>
      <w:r w:rsidR="00D61C09" w:rsidRPr="00D61C09">
        <w:t xml:space="preserve">, S.H., Sapp, J., and Tauber, A.I. </w:t>
      </w:r>
      <w:r w:rsidR="00D61C09">
        <w:t>A symbiotic view of l</w:t>
      </w:r>
      <w:r w:rsidR="00D61C09" w:rsidRPr="00D61C09">
        <w:t>ife: We</w:t>
      </w:r>
      <w:r w:rsidR="00D61C09">
        <w:t xml:space="preserve"> have never been i</w:t>
      </w:r>
      <w:r w:rsidR="00D61C09" w:rsidRPr="00D61C09">
        <w:t>ndividuals</w:t>
      </w:r>
      <w:r w:rsidR="007722F4">
        <w:t xml:space="preserve">, </w:t>
      </w:r>
      <w:r w:rsidR="007722F4" w:rsidRPr="007722F4">
        <w:rPr>
          <w:i/>
        </w:rPr>
        <w:t>Quarterly Review of Biology</w:t>
      </w:r>
      <w:r w:rsidR="00FF6610">
        <w:t>, 87:325-41</w:t>
      </w:r>
      <w:r>
        <w:t>, 2012.</w:t>
      </w:r>
      <w:r w:rsidR="00FF6610">
        <w:t xml:space="preserve">   </w:t>
      </w:r>
      <w:r w:rsidR="00FF6610" w:rsidRPr="00FF6610">
        <w:t>http://www.jstor.org/stable/10.1086/668166?origin=JSTOR-pdf&amp;</w:t>
      </w:r>
      <w:r w:rsidR="007722F4">
        <w:t xml:space="preserve"> </w:t>
      </w:r>
    </w:p>
    <w:p w14:paraId="5B209B9C" w14:textId="77777777" w:rsidR="00F4562C" w:rsidRDefault="00F4562C" w:rsidP="00F4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CD079EB" w14:textId="7A042CC0" w:rsidR="002613AC" w:rsidRPr="002613AC" w:rsidRDefault="00B108F3" w:rsidP="00F4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t>58</w:t>
      </w:r>
      <w:r w:rsidR="002613AC" w:rsidRPr="00711817">
        <w:t>. Tauber, A. I. The cognitivist paradigm 20 years</w:t>
      </w:r>
      <w:r w:rsidR="002613AC">
        <w:t xml:space="preserve"> la</w:t>
      </w:r>
      <w:r w:rsidR="002613AC" w:rsidRPr="002613AC">
        <w:t>ter</w:t>
      </w:r>
      <w:r w:rsidR="002613AC">
        <w:t xml:space="preserve">, </w:t>
      </w:r>
      <w:r w:rsidR="002613AC" w:rsidRPr="002613AC">
        <w:rPr>
          <w:i/>
        </w:rPr>
        <w:t>Constructivist Foundations</w:t>
      </w:r>
      <w:r w:rsidR="002613AC">
        <w:t xml:space="preserve">, </w:t>
      </w:r>
      <w:r w:rsidR="0026014A">
        <w:t>6: 342-4, 2011.</w:t>
      </w:r>
    </w:p>
    <w:p w14:paraId="5A8FE0EC" w14:textId="77777777" w:rsidR="00DF51E4" w:rsidRDefault="00DF51E4" w:rsidP="00F456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p>
    <w:p w14:paraId="43380855" w14:textId="63071DD5" w:rsidR="003D1A13" w:rsidRPr="00A446F8" w:rsidRDefault="00F5026E" w:rsidP="00F456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lang w:bidi="x-none"/>
        </w:rPr>
      </w:pPr>
      <w:r>
        <w:rPr>
          <w:color w:val="000000"/>
          <w:lang w:bidi="x-none"/>
        </w:rPr>
        <w:t>57</w:t>
      </w:r>
      <w:r w:rsidR="003D1A13" w:rsidRPr="00A446F8">
        <w:rPr>
          <w:color w:val="000000"/>
          <w:lang w:bidi="x-none"/>
        </w:rPr>
        <w:t xml:space="preserve">. </w:t>
      </w:r>
      <w:r w:rsidR="008E539E">
        <w:t xml:space="preserve"> B</w:t>
      </w:r>
      <w:r w:rsidR="003D1A13" w:rsidRPr="00A446F8">
        <w:t>en</w:t>
      </w:r>
      <w:r w:rsidR="008E539E">
        <w:t>-</w:t>
      </w:r>
      <w:r w:rsidR="003D1A13" w:rsidRPr="00A446F8">
        <w:t>Jacob, E., Shapira, Y. and Tauber A.I., Smart bacteria</w:t>
      </w:r>
      <w:r w:rsidR="003D1A13" w:rsidRPr="00A446F8">
        <w:rPr>
          <w:lang w:bidi="x-none"/>
        </w:rPr>
        <w:t xml:space="preserve">, in </w:t>
      </w:r>
      <w:r w:rsidR="001C2965">
        <w:rPr>
          <w:i/>
          <w:lang w:bidi="x-none"/>
        </w:rPr>
        <w:t>Chimera</w:t>
      </w:r>
      <w:r w:rsidR="003D1A13" w:rsidRPr="00A446F8">
        <w:rPr>
          <w:i/>
          <w:lang w:bidi="x-none"/>
        </w:rPr>
        <w:t xml:space="preserve"> and Consciousness.  Evolution of the Sensory Self</w:t>
      </w:r>
      <w:r w:rsidR="003D1A13" w:rsidRPr="00A446F8">
        <w:rPr>
          <w:lang w:bidi="x-none"/>
        </w:rPr>
        <w:t xml:space="preserve">, L. Margulis, </w:t>
      </w:r>
      <w:r w:rsidR="003D1A13" w:rsidRPr="00A446F8">
        <w:t xml:space="preserve">C.A. Asikainen &amp; W.E. Krumbein, </w:t>
      </w:r>
      <w:r w:rsidR="0039138B">
        <w:t>(</w:t>
      </w:r>
      <w:r w:rsidR="003D1A13" w:rsidRPr="00A446F8">
        <w:t>eds.)</w:t>
      </w:r>
      <w:r w:rsidR="0039138B">
        <w:rPr>
          <w:lang w:bidi="x-none"/>
        </w:rPr>
        <w:t xml:space="preserve"> </w:t>
      </w:r>
      <w:r w:rsidR="003D1A13" w:rsidRPr="00A446F8">
        <w:rPr>
          <w:lang w:bidi="x-none"/>
        </w:rPr>
        <w:t>Ca</w:t>
      </w:r>
      <w:r w:rsidR="0039138B">
        <w:rPr>
          <w:lang w:bidi="x-none"/>
        </w:rPr>
        <w:t>mbridge: The MIT Press, 2011, pp. 55-62</w:t>
      </w:r>
      <w:r w:rsidR="003D1A13" w:rsidRPr="00A446F8">
        <w:rPr>
          <w:lang w:bidi="x-none"/>
        </w:rPr>
        <w:t>.</w:t>
      </w:r>
    </w:p>
    <w:p w14:paraId="57A48563" w14:textId="77777777" w:rsidR="003D1A13" w:rsidRDefault="003D1A13" w:rsidP="00F456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p>
    <w:p w14:paraId="51D3467E" w14:textId="50E36C71" w:rsidR="00B108F3" w:rsidRPr="00287B2C" w:rsidRDefault="00B108F3" w:rsidP="00B108F3">
      <w:pPr>
        <w:spacing w:after="0"/>
      </w:pPr>
      <w:r>
        <w:t xml:space="preserve">56. </w:t>
      </w:r>
      <w:r w:rsidRPr="00287B2C">
        <w:t xml:space="preserve">Tauber, A. I. Epigenetics and the “New Biology” – Enlisting in the assault on reductionism, </w:t>
      </w:r>
      <w:r w:rsidRPr="008263AB">
        <w:rPr>
          <w:i/>
          <w:color w:val="000000"/>
        </w:rPr>
        <w:t>Transformations of</w:t>
      </w:r>
      <w:r w:rsidRPr="00287B2C">
        <w:rPr>
          <w:color w:val="000000"/>
        </w:rPr>
        <w:t xml:space="preserve"> </w:t>
      </w:r>
      <w:r w:rsidRPr="00287B2C">
        <w:rPr>
          <w:i/>
          <w:color w:val="000000"/>
        </w:rPr>
        <w:t>Lamarckism: From Subtle Fluids to Molecular Biology</w:t>
      </w:r>
      <w:r w:rsidRPr="00287B2C">
        <w:rPr>
          <w:color w:val="000000"/>
        </w:rPr>
        <w:t xml:space="preserve">, S. B. Gissis and E. Jablonka, Cambridge: The MIT Press, 2011, pp. 385-7. </w:t>
      </w:r>
      <w:r w:rsidRPr="00287B2C">
        <w:t xml:space="preserve"> </w:t>
      </w:r>
    </w:p>
    <w:p w14:paraId="0BB8C397" w14:textId="4A3441F6" w:rsidR="00B108F3" w:rsidRPr="00A446F8" w:rsidRDefault="00B108F3" w:rsidP="00F456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p>
    <w:p w14:paraId="5D9DFF01" w14:textId="6C5B7588" w:rsidR="003D1A13" w:rsidRDefault="00B108F3" w:rsidP="00F4562C">
      <w:pPr>
        <w:spacing w:after="0"/>
      </w:pPr>
      <w:r>
        <w:t>55</w:t>
      </w:r>
      <w:r w:rsidR="003D1A13" w:rsidRPr="0061150F">
        <w:t xml:space="preserve">.  Tauber, A. I. </w:t>
      </w:r>
      <w:r w:rsidR="003D1A13" w:rsidRPr="007B542C">
        <w:t xml:space="preserve">Reframing developmental biology </w:t>
      </w:r>
      <w:r w:rsidR="003D1A13" w:rsidRPr="00C10096">
        <w:t>and building evolutionary theory’s New Synthesis</w:t>
      </w:r>
      <w:r w:rsidR="003D1A13" w:rsidRPr="007B542C">
        <w:t>. Essay Review:</w:t>
      </w:r>
      <w:r w:rsidR="003D1A13" w:rsidRPr="00C11905">
        <w:rPr>
          <w:b/>
          <w:i/>
        </w:rPr>
        <w:t xml:space="preserve"> </w:t>
      </w:r>
      <w:r w:rsidR="003D1A13" w:rsidRPr="00C11905">
        <w:rPr>
          <w:i/>
        </w:rPr>
        <w:t>Ecological Developmental Biology.  Integrating Epigenetics, Medicine, and Evolution</w:t>
      </w:r>
      <w:r w:rsidR="003D1A13" w:rsidRPr="00C11905">
        <w:t xml:space="preserve"> by Scott F. Gilbert and David Epel.  Sunderland, MA: Sinauer Associates, 2009, </w:t>
      </w:r>
      <w:r w:rsidR="003D1A13" w:rsidRPr="007B542C">
        <w:rPr>
          <w:i/>
        </w:rPr>
        <w:t>Perspectives in Biology and Medicine</w:t>
      </w:r>
      <w:r w:rsidR="003D1A13" w:rsidRPr="00C11905">
        <w:t>, 53:257-70, 2010.</w:t>
      </w:r>
    </w:p>
    <w:p w14:paraId="4693573D" w14:textId="77777777" w:rsidR="003D1A13" w:rsidRPr="0061150F" w:rsidRDefault="003D1A13" w:rsidP="00F4562C">
      <w:pPr>
        <w:spacing w:after="0"/>
      </w:pPr>
    </w:p>
    <w:p w14:paraId="1D86AAC2" w14:textId="24E18DF9" w:rsidR="003D1A13" w:rsidRDefault="00F5026E" w:rsidP="00F4562C">
      <w:pPr>
        <w:spacing w:after="0"/>
        <w:rPr>
          <w:color w:val="000000"/>
        </w:rPr>
      </w:pPr>
      <w:r>
        <w:t>54</w:t>
      </w:r>
      <w:r w:rsidR="003D1A13" w:rsidRPr="0061150F">
        <w:t>. Tauber, A. I. A tale of two immunologies</w:t>
      </w:r>
      <w:r w:rsidR="003D1A13" w:rsidRPr="0061150F">
        <w:rPr>
          <w:color w:val="000000"/>
        </w:rPr>
        <w:t>,</w:t>
      </w:r>
      <w:r w:rsidR="003D1A13" w:rsidRPr="0061150F">
        <w:rPr>
          <w:b/>
          <w:color w:val="000000"/>
        </w:rPr>
        <w:t xml:space="preserve"> </w:t>
      </w:r>
      <w:r w:rsidR="003D1A13" w:rsidRPr="0061150F">
        <w:rPr>
          <w:color w:val="000000"/>
        </w:rPr>
        <w:t>in</w:t>
      </w:r>
      <w:r w:rsidR="003D1A13" w:rsidRPr="0061150F">
        <w:rPr>
          <w:b/>
          <w:color w:val="000000"/>
        </w:rPr>
        <w:t xml:space="preserve"> </w:t>
      </w:r>
      <w:r w:rsidR="003D1A13" w:rsidRPr="0061150F">
        <w:rPr>
          <w:i/>
        </w:rPr>
        <w:t xml:space="preserve">Immunology Today.  Three Historical Perspectives under Three Theoretical Horizons. </w:t>
      </w:r>
      <w:r w:rsidR="003D1A13" w:rsidRPr="0061150F">
        <w:t xml:space="preserve">A. Grignolio </w:t>
      </w:r>
      <w:r w:rsidR="003D1A13" w:rsidRPr="00734399">
        <w:t xml:space="preserve">(ed.). Bologna, IT: Bononia University Press, 2010, pp. 15-34. </w:t>
      </w:r>
      <w:r w:rsidR="003D1A13" w:rsidRPr="00734399">
        <w:rPr>
          <w:color w:val="000000"/>
        </w:rPr>
        <w:t xml:space="preserve"> </w:t>
      </w:r>
    </w:p>
    <w:p w14:paraId="0FFF8AD6" w14:textId="77777777" w:rsidR="003D1A13" w:rsidRPr="00AC6504" w:rsidRDefault="003D1A13" w:rsidP="003D1A13">
      <w:pPr>
        <w:tabs>
          <w:tab w:val="left" w:pos="0"/>
        </w:tabs>
        <w:spacing w:after="0"/>
        <w:rPr>
          <w:lang w:bidi="x-none"/>
        </w:rPr>
      </w:pPr>
    </w:p>
    <w:p w14:paraId="597DDDDA" w14:textId="77777777" w:rsidR="003D1A13" w:rsidRDefault="003D1A13" w:rsidP="003D1A13">
      <w:pPr>
        <w:tabs>
          <w:tab w:val="left" w:pos="0"/>
        </w:tabs>
        <w:spacing w:after="0"/>
        <w:rPr>
          <w:lang w:bidi="x-none"/>
        </w:rPr>
      </w:pPr>
      <w:r w:rsidRPr="00AC6504">
        <w:rPr>
          <w:lang w:bidi="x-none"/>
        </w:rPr>
        <w:t>53.</w:t>
      </w:r>
      <w:r w:rsidRPr="00AC6504">
        <w:t xml:space="preserve"> Tauber, A.I. Expanding immunology: Defensive versus ecological perspectives.  Essay Review: </w:t>
      </w:r>
      <w:r w:rsidRPr="00AC6504">
        <w:rPr>
          <w:i/>
        </w:rPr>
        <w:t>Defending Life.  The Nature of Host-parasite Relations</w:t>
      </w:r>
      <w:r w:rsidRPr="00AC6504">
        <w:t xml:space="preserve"> by</w:t>
      </w:r>
      <w:r w:rsidRPr="00AC6504">
        <w:rPr>
          <w:color w:val="000000"/>
        </w:rPr>
        <w:t xml:space="preserve"> Elling Ulvestad, Dordrecht: Springer, 2007.  </w:t>
      </w:r>
      <w:r w:rsidRPr="00AC6504">
        <w:rPr>
          <w:i/>
          <w:color w:val="000000"/>
        </w:rPr>
        <w:t>Perspectives in Biology and Medicine</w:t>
      </w:r>
      <w:r w:rsidRPr="00AC6504">
        <w:rPr>
          <w:color w:val="000000"/>
        </w:rPr>
        <w:t>, 51:270-84, 2008.</w:t>
      </w:r>
      <w:r>
        <w:rPr>
          <w:lang w:bidi="x-none"/>
        </w:rPr>
        <w:br/>
      </w:r>
    </w:p>
    <w:p w14:paraId="4CB4D12E" w14:textId="77777777" w:rsidR="003D1A13" w:rsidRPr="008D1FF8" w:rsidRDefault="003D1A13" w:rsidP="003D1A13">
      <w:pPr>
        <w:widowControl w:val="0"/>
        <w:autoSpaceDE w:val="0"/>
        <w:autoSpaceDN w:val="0"/>
        <w:adjustRightInd w:val="0"/>
        <w:spacing w:after="0"/>
      </w:pPr>
      <w:r w:rsidRPr="00CA5815">
        <w:rPr>
          <w:color w:val="000000"/>
          <w:szCs w:val="24"/>
          <w:lang w:bidi="x-none"/>
        </w:rPr>
        <w:t xml:space="preserve">52. Tauber, A.I.  </w:t>
      </w:r>
      <w:r w:rsidRPr="00F937E1">
        <w:t xml:space="preserve">The immune system and its </w:t>
      </w:r>
      <w:r w:rsidRPr="008D1FF8">
        <w:t xml:space="preserve">ecology, </w:t>
      </w:r>
      <w:r w:rsidRPr="008D1FF8">
        <w:rPr>
          <w:i/>
        </w:rPr>
        <w:t>Philosophy of Science</w:t>
      </w:r>
      <w:r w:rsidRPr="008D1FF8">
        <w:t>, 75:224-45, 2008.</w:t>
      </w:r>
    </w:p>
    <w:p w14:paraId="4FC9BB82" w14:textId="77777777" w:rsidR="003D1A13" w:rsidRPr="00CA5815" w:rsidRDefault="003D1A13" w:rsidP="003D1A13">
      <w:pPr>
        <w:widowControl w:val="0"/>
        <w:autoSpaceDE w:val="0"/>
        <w:autoSpaceDN w:val="0"/>
        <w:adjustRightInd w:val="0"/>
        <w:spacing w:after="0"/>
        <w:rPr>
          <w:color w:val="000000"/>
          <w:szCs w:val="24"/>
          <w:lang w:bidi="x-none"/>
        </w:rPr>
      </w:pPr>
    </w:p>
    <w:p w14:paraId="092B565A" w14:textId="77777777" w:rsidR="003D1A13" w:rsidRPr="001121E9" w:rsidRDefault="003D1A13" w:rsidP="003D1A13">
      <w:pPr>
        <w:widowControl w:val="0"/>
        <w:autoSpaceDE w:val="0"/>
        <w:autoSpaceDN w:val="0"/>
        <w:adjustRightInd w:val="0"/>
        <w:spacing w:after="0"/>
      </w:pPr>
      <w:r w:rsidRPr="00CA5815">
        <w:rPr>
          <w:color w:val="000000"/>
          <w:szCs w:val="24"/>
          <w:lang w:bidi="x-none"/>
        </w:rPr>
        <w:t xml:space="preserve">51. </w:t>
      </w:r>
      <w:r w:rsidRPr="00007767">
        <w:rPr>
          <w:lang w:bidi="x-none"/>
        </w:rPr>
        <w:t xml:space="preserve">Tauber, A. I. </w:t>
      </w:r>
      <w:r w:rsidRPr="004277DC">
        <w:t xml:space="preserve">Science and reason, reason and faith: A Kantian perspective, in </w:t>
      </w:r>
      <w:r w:rsidRPr="00141FE7">
        <w:rPr>
          <w:i/>
        </w:rPr>
        <w:t>Intelligent Design.  Science or     Religion? Critical Perspectives</w:t>
      </w:r>
      <w:r w:rsidRPr="004277DC">
        <w:t xml:space="preserve">, R. M. Baird and S. E. Rosenbaum (eds.), Amherst, NY: Prometheus Books, 2007, pp. 307-36. Republished in </w:t>
      </w:r>
      <w:r w:rsidRPr="00DD3280">
        <w:rPr>
          <w:i/>
        </w:rPr>
        <w:t>Alhikma</w:t>
      </w:r>
      <w:r w:rsidRPr="004277DC">
        <w:t xml:space="preserve"> 1:73-108, 2008. Originally published as the Herbert H. Reynolds Lectureship, Department of Philosophy, Baylor University, Waco TX. 2006.</w:t>
      </w:r>
    </w:p>
    <w:p w14:paraId="5E9C724A" w14:textId="77777777" w:rsidR="003D1A13" w:rsidRPr="00CA5815" w:rsidRDefault="003D1A13" w:rsidP="003D1A13">
      <w:pPr>
        <w:spacing w:after="0"/>
        <w:rPr>
          <w:color w:val="000000"/>
          <w:szCs w:val="24"/>
          <w:lang w:bidi="x-none"/>
        </w:rPr>
      </w:pPr>
    </w:p>
    <w:p w14:paraId="32D9788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i/>
        </w:rPr>
      </w:pPr>
      <w:r>
        <w:t>50. Tauber, AI.  Scholarship as self-knowledge: A case study, in</w:t>
      </w:r>
      <w:r>
        <w:rPr>
          <w:i/>
        </w:rPr>
        <w:t>: The Historiography of Contemporary</w:t>
      </w:r>
    </w:p>
    <w:p w14:paraId="5BF2496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Pr>
          <w:i/>
        </w:rPr>
        <w:t xml:space="preserve"> Science, Technology, and </w:t>
      </w:r>
      <w:r w:rsidRPr="003479CA">
        <w:rPr>
          <w:i/>
        </w:rPr>
        <w:t xml:space="preserve">Medicine. </w:t>
      </w:r>
      <w:r>
        <w:rPr>
          <w:i/>
        </w:rPr>
        <w:t>Writing Recent Science,</w:t>
      </w:r>
      <w:r>
        <w:t xml:space="preserve"> R. E. Doel and T. </w:t>
      </w:r>
      <w:r w:rsidRPr="003479CA">
        <w:t>Soderqvist</w:t>
      </w:r>
      <w:r>
        <w:t xml:space="preserve"> (eds.). London and </w:t>
      </w:r>
    </w:p>
    <w:p w14:paraId="78F6FD9C" w14:textId="77777777" w:rsidR="003D1A13" w:rsidRPr="00CA5815"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color w:val="000000"/>
          <w:szCs w:val="24"/>
          <w:lang w:bidi="x-none"/>
        </w:rPr>
      </w:pPr>
      <w:r>
        <w:t>New York:  Routledge, pp. 128-49, 2006.</w:t>
      </w:r>
    </w:p>
    <w:p w14:paraId="366C39EA" w14:textId="77777777" w:rsidR="003D1A13" w:rsidRPr="008D1FF8" w:rsidRDefault="003D1A13" w:rsidP="003D1A13">
      <w:pPr>
        <w:spacing w:after="0"/>
        <w:rPr>
          <w:color w:val="000000"/>
          <w:szCs w:val="24"/>
          <w:lang w:bidi="x-none"/>
        </w:rPr>
      </w:pPr>
    </w:p>
    <w:p w14:paraId="40F492C7" w14:textId="30F7B964" w:rsidR="003D1A13" w:rsidRPr="005B1FEF" w:rsidRDefault="008E539E"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Cs/>
          <w:szCs w:val="28"/>
        </w:rPr>
      </w:pPr>
      <w:r>
        <w:t>49. B</w:t>
      </w:r>
      <w:r w:rsidR="003D1A13">
        <w:t>en</w:t>
      </w:r>
      <w:r>
        <w:t>-</w:t>
      </w:r>
      <w:r w:rsidR="003D1A13">
        <w:t xml:space="preserve">Jacob, E., Shapira, Y. and Tauber A.I.  Seeking the foundations of cognition in bacteria: From </w:t>
      </w:r>
      <w:r w:rsidR="003D1A13" w:rsidRPr="003479CA">
        <w:rPr>
          <w:bCs/>
          <w:szCs w:val="28"/>
        </w:rPr>
        <w:t>Schrödinger’s</w:t>
      </w:r>
      <w:r w:rsidR="003D1A13" w:rsidRPr="003479CA" w:rsidDel="007D5709">
        <w:rPr>
          <w:bCs/>
          <w:szCs w:val="28"/>
        </w:rPr>
        <w:t xml:space="preserve"> </w:t>
      </w:r>
      <w:r w:rsidR="003D1A13" w:rsidRPr="003479CA">
        <w:rPr>
          <w:bCs/>
          <w:szCs w:val="28"/>
        </w:rPr>
        <w:t xml:space="preserve">negative entropy to functional </w:t>
      </w:r>
      <w:r w:rsidR="003D1A13" w:rsidRPr="00DC6D54">
        <w:rPr>
          <w:bCs/>
          <w:szCs w:val="28"/>
        </w:rPr>
        <w:t>information</w:t>
      </w:r>
      <w:r w:rsidR="003D1A13" w:rsidRPr="003479CA">
        <w:rPr>
          <w:bCs/>
          <w:szCs w:val="28"/>
        </w:rPr>
        <w:t>,</w:t>
      </w:r>
      <w:r w:rsidR="003D1A13" w:rsidRPr="00240E82">
        <w:rPr>
          <w:b/>
          <w:bCs/>
          <w:sz w:val="28"/>
          <w:szCs w:val="28"/>
        </w:rPr>
        <w:t xml:space="preserve"> </w:t>
      </w:r>
      <w:r w:rsidR="003D1A13" w:rsidRPr="00BC4EA2">
        <w:rPr>
          <w:i/>
          <w:color w:val="000000"/>
          <w:szCs w:val="24"/>
          <w:lang w:bidi="x-none"/>
        </w:rPr>
        <w:t>Physica A</w:t>
      </w:r>
      <w:r w:rsidR="003D1A13" w:rsidRPr="00CA5815">
        <w:rPr>
          <w:color w:val="000000"/>
          <w:szCs w:val="24"/>
          <w:lang w:bidi="x-none"/>
        </w:rPr>
        <w:t>, 359:495-524, 2005.</w:t>
      </w:r>
    </w:p>
    <w:p w14:paraId="01AFC5B9" w14:textId="77777777" w:rsidR="003D1A13" w:rsidRDefault="003D1A13" w:rsidP="003D1A13">
      <w:pPr>
        <w:tabs>
          <w:tab w:val="left" w:pos="0"/>
        </w:tabs>
        <w:spacing w:after="0"/>
        <w:rPr>
          <w:color w:val="000000"/>
        </w:rPr>
      </w:pPr>
    </w:p>
    <w:p w14:paraId="4F40ED1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48.</w:t>
      </w:r>
      <w:r>
        <w:tab/>
        <w:t xml:space="preserve">Tauber, A.I. Immunology, in </w:t>
      </w:r>
      <w:r>
        <w:rPr>
          <w:i/>
        </w:rPr>
        <w:t>The Philosophy of Science: An Encyclopedia</w:t>
      </w:r>
      <w:r>
        <w:t>, edited by S. Sarkar.  New York: Routledge, pp. 363-69, 2005.</w:t>
      </w:r>
    </w:p>
    <w:p w14:paraId="08D5B0D5" w14:textId="77777777" w:rsidR="003D1A13" w:rsidRDefault="003D1A13" w:rsidP="003D1A13">
      <w:pPr>
        <w:tabs>
          <w:tab w:val="left" w:pos="0"/>
        </w:tabs>
        <w:spacing w:after="0"/>
        <w:rPr>
          <w:color w:val="000000"/>
        </w:rPr>
      </w:pPr>
    </w:p>
    <w:p w14:paraId="08ED9B72" w14:textId="2CBCCAAA"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47.  Tauber, A.I.  Immunology and the enigma of selfhood, in </w:t>
      </w:r>
      <w:r>
        <w:rPr>
          <w:i/>
        </w:rPr>
        <w:t>Growing Explanations.  His</w:t>
      </w:r>
      <w:r w:rsidR="003D15FC">
        <w:rPr>
          <w:i/>
        </w:rPr>
        <w:t xml:space="preserve">torical Perspectives on Recent </w:t>
      </w:r>
      <w:r>
        <w:rPr>
          <w:i/>
        </w:rPr>
        <w:t>Science</w:t>
      </w:r>
      <w:r>
        <w:t xml:space="preserve">, M. N. Norton Wise (ed.). Durham: Duke University Press, pp. 201-21, 2004. </w:t>
      </w:r>
    </w:p>
    <w:p w14:paraId="1E71238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56BE37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46.</w:t>
      </w:r>
      <w:r>
        <w:tab/>
        <w:t xml:space="preserve">Tauber, AI.  Metchnikoff and the phagocytosis theory, </w:t>
      </w:r>
      <w:r>
        <w:rPr>
          <w:i/>
        </w:rPr>
        <w:t>Nature Reviews, Molecular Cell Biology</w:t>
      </w:r>
      <w:r>
        <w:t>.  4:897-901, 2003.</w:t>
      </w:r>
    </w:p>
    <w:p w14:paraId="4701BFF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92D627C" w14:textId="6E9F94D2"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45.</w:t>
      </w:r>
      <w:r>
        <w:tab/>
        <w:t>Tauber, A.I. The biological notion of self and nonself.</w:t>
      </w:r>
      <w:r>
        <w:rPr>
          <w:i/>
        </w:rPr>
        <w:t xml:space="preserve"> Stanford Encyclopedia of Science</w:t>
      </w:r>
      <w:r>
        <w:t xml:space="preserve">, </w:t>
      </w:r>
      <w:r w:rsidRPr="00DC6D54">
        <w:rPr>
          <w:color w:val="000000"/>
        </w:rPr>
        <w:t>http://plato.stanford.edu/entries/biology-self/</w:t>
      </w:r>
      <w:r w:rsidRPr="00DC6D54">
        <w:t xml:space="preserve"> 2002; major revision</w:t>
      </w:r>
      <w:r w:rsidR="00BC5A4D">
        <w:t xml:space="preserve">s 2005; </w:t>
      </w:r>
      <w:r w:rsidRPr="00DC6D54">
        <w:t>2009</w:t>
      </w:r>
      <w:r w:rsidR="00BC5A4D">
        <w:t>; 2012</w:t>
      </w:r>
      <w:r>
        <w:t>.</w:t>
      </w:r>
    </w:p>
    <w:p w14:paraId="4D27F20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07D059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44.</w:t>
      </w:r>
      <w:r>
        <w:tab/>
        <w:t xml:space="preserve">Crist, E. and Tauber, A.I.  The phagocyte, the antibody and agency in immunity: Contending turn-of-the-century approaches, in A.M. Moulin and A. Cambrosio (eds.), </w:t>
      </w:r>
      <w:r>
        <w:rPr>
          <w:i/>
        </w:rPr>
        <w:t>Singular Selves:  Historical Issues and Contemporary Debates in Immunology</w:t>
      </w:r>
      <w:r>
        <w:t>. Amsterdam: Elsevier, 2001, pp. 115-39.</w:t>
      </w:r>
    </w:p>
    <w:p w14:paraId="274BF57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814323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43.</w:t>
      </w:r>
      <w:r>
        <w:tab/>
        <w:t xml:space="preserve">Tauber, A.I. Tales of neglected (orphaned?) historiographies, in A.M. Moulin and A. Cambrosio (eds.),  </w:t>
      </w:r>
      <w:r>
        <w:rPr>
          <w:i/>
        </w:rPr>
        <w:t>Singular Selves:  Historical Issues and Contemporary Debates in Immunology</w:t>
      </w:r>
      <w:r>
        <w:t>. Amsterdam: Elsevier, 2001, pp. 247-58.</w:t>
      </w:r>
    </w:p>
    <w:p w14:paraId="29D64D7B" w14:textId="77777777" w:rsidR="003D1A13" w:rsidRPr="00AC6504" w:rsidRDefault="003D1A13" w:rsidP="003D1A13">
      <w:pPr>
        <w:tabs>
          <w:tab w:val="left" w:pos="0"/>
        </w:tabs>
        <w:spacing w:after="0"/>
        <w:rPr>
          <w:color w:val="000000"/>
        </w:rPr>
      </w:pPr>
    </w:p>
    <w:p w14:paraId="1D672CB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42.</w:t>
      </w:r>
      <w:r>
        <w:tab/>
        <w:t xml:space="preserve">Tauber, A.I. Moving beyond the immune self? </w:t>
      </w:r>
      <w:r>
        <w:rPr>
          <w:i/>
        </w:rPr>
        <w:t>Seminars in Immunology</w:t>
      </w:r>
      <w:r>
        <w:t>. 12:241-48, 2000.</w:t>
      </w:r>
    </w:p>
    <w:p w14:paraId="1A2A674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7C9EF7A"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41.</w:t>
      </w:r>
      <w:r>
        <w:tab/>
        <w:t xml:space="preserve">Tauber, A.I. A call for scientific literacy: The claims for public understanding, in </w:t>
      </w:r>
      <w:r>
        <w:rPr>
          <w:i/>
        </w:rPr>
        <w:t>Effects of Global Business on Scientific Research</w:t>
      </w:r>
      <w:r>
        <w:t>, M. Balaban and H-P Sambuc (eds.)  Geneva: Science and Conscience of Man Foundation, 2000. pp. 61-84.</w:t>
      </w:r>
    </w:p>
    <w:p w14:paraId="48F51AD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E13D683" w14:textId="7ED2116B"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40.</w:t>
      </w:r>
      <w:r>
        <w:tab/>
        <w:t xml:space="preserve">Tauber, AI. Introduction, in </w:t>
      </w:r>
      <w:r>
        <w:rPr>
          <w:i/>
        </w:rPr>
        <w:t xml:space="preserve">The Evolutionary Biology Papers of Elie Metchnikoff,  </w:t>
      </w:r>
      <w:r w:rsidR="00440F26">
        <w:t>Gourko, H., Williamson, DI. a</w:t>
      </w:r>
      <w:r>
        <w:t>nd Tauber, AI. (Eds.).  Dordrecht: Kluwer Academic Publishers.  2000,</w:t>
      </w:r>
      <w:r w:rsidR="00440F26">
        <w:t xml:space="preserve"> </w:t>
      </w:r>
      <w:r>
        <w:t xml:space="preserve"> pp. 1-21.</w:t>
      </w:r>
    </w:p>
    <w:p w14:paraId="5A195E1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A3AA365" w14:textId="514D4418"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39.</w:t>
      </w:r>
      <w:r>
        <w:tab/>
        <w:t xml:space="preserve">Crist, E. And Tauber, AI. Selfhood, immunity, and the biological imagination: The thought of Frank Macfarlane Burnet. </w:t>
      </w:r>
      <w:r>
        <w:rPr>
          <w:i/>
        </w:rPr>
        <w:t>Biology and Philosophy</w:t>
      </w:r>
      <w:r w:rsidR="00D75C10">
        <w:t>. 15:509-33, 1999</w:t>
      </w:r>
      <w:r>
        <w:t xml:space="preserve">. </w:t>
      </w:r>
      <w:r>
        <w:tab/>
      </w:r>
    </w:p>
    <w:p w14:paraId="569B1EC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7F87DE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38.</w:t>
      </w:r>
      <w:r>
        <w:tab/>
        <w:t xml:space="preserve">Tauber, AI. Book review essay of </w:t>
      </w:r>
      <w:r>
        <w:rPr>
          <w:i/>
        </w:rPr>
        <w:t>The Historiography of Contemporary Science and Technology</w:t>
      </w:r>
      <w:r>
        <w:t>, edited by Thomas Soderqvist. Amsterdam: Harwood Academic Publishers, 1997.</w:t>
      </w:r>
      <w:r>
        <w:rPr>
          <w:i/>
        </w:rPr>
        <w:t xml:space="preserve"> Science, Technology, and Human Values</w:t>
      </w:r>
      <w:r>
        <w:t>. 24:384-401, 1999.</w:t>
      </w:r>
    </w:p>
    <w:p w14:paraId="3302D6F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EFCB51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37.</w:t>
      </w:r>
      <w:r>
        <w:tab/>
        <w:t xml:space="preserve">Tauber, AI. The elusive immune self: A case of category errors. </w:t>
      </w:r>
      <w:r>
        <w:rPr>
          <w:i/>
        </w:rPr>
        <w:t>Perspectives in Biology and Medicine</w:t>
      </w:r>
      <w:r>
        <w:t>. 42:459-74, 1999.</w:t>
      </w:r>
    </w:p>
    <w:p w14:paraId="0FBC0F8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CAC24D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36.</w:t>
      </w:r>
      <w:r>
        <w:tab/>
        <w:t xml:space="preserve">Tauber, AI.  </w:t>
      </w:r>
      <w:r>
        <w:rPr>
          <w:b/>
        </w:rPr>
        <w:t xml:space="preserve"> </w:t>
      </w:r>
      <w:r>
        <w:t>Is biology a political science?</w:t>
      </w:r>
      <w:r>
        <w:rPr>
          <w:i/>
        </w:rPr>
        <w:t xml:space="preserve"> BioScience</w:t>
      </w:r>
      <w:r>
        <w:t>. 49:479-86, 1999.</w:t>
      </w:r>
    </w:p>
    <w:p w14:paraId="330DA5B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D9C43D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35.</w:t>
      </w:r>
      <w:r>
        <w:tab/>
        <w:t xml:space="preserve">Tauber AI, and Podolsky, SH.  Nietzsche's conception of health: The idealization of struggle, in </w:t>
      </w:r>
      <w:r>
        <w:rPr>
          <w:i/>
        </w:rPr>
        <w:t>Nietzsche, Epistemology</w:t>
      </w:r>
      <w:r>
        <w:t xml:space="preserve">, </w:t>
      </w:r>
      <w:r>
        <w:rPr>
          <w:i/>
        </w:rPr>
        <w:t>and Philosophy of Science: Nietzsche and the Sciences II.</w:t>
      </w:r>
      <w:r>
        <w:t xml:space="preserve">  edited by B. Babich.  Dordrecht: Kluwer Academic Publishers. pp. 299-311, 1999.</w:t>
      </w:r>
    </w:p>
    <w:p w14:paraId="5EE446F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682FE64" w14:textId="457E2FD8"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34.</w:t>
      </w:r>
      <w:r>
        <w:tab/>
        <w:t>Tauber, AI. Response to Melvin Cohn. How Cohn’s two-signal model was</w:t>
      </w:r>
      <w:r w:rsidR="0006146B">
        <w:t xml:space="preserve"> turned,</w:t>
      </w:r>
      <w:r>
        <w:t xml:space="preserve"> in </w:t>
      </w:r>
      <w:r>
        <w:rPr>
          <w:i/>
        </w:rPr>
        <w:t>Paradigm Changes in Organ Transplantation</w:t>
      </w:r>
      <w:r>
        <w:t>, K. F. Schhaffner and T.E. Starzl (eds.)</w:t>
      </w:r>
      <w:r>
        <w:rPr>
          <w:i/>
        </w:rPr>
        <w:t xml:space="preserve"> Theoretical Medicine and Bioethics</w:t>
      </w:r>
      <w:r>
        <w:t xml:space="preserve"> 19:485-94, 1998</w:t>
      </w:r>
    </w:p>
    <w:p w14:paraId="1A6636E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E55A11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33.</w:t>
      </w:r>
      <w:r>
        <w:tab/>
        <w:t xml:space="preserve">Tauber, AI.  Conceptual shifts in immunology: Comments on the "two-way paradigm," in </w:t>
      </w:r>
      <w:r>
        <w:rPr>
          <w:i/>
        </w:rPr>
        <w:t>Paradigm Changes in Organ Transplantation</w:t>
      </w:r>
      <w:r>
        <w:t>, K. F. Schhaffner and T.E. Starzl (eds.)</w:t>
      </w:r>
      <w:r>
        <w:rPr>
          <w:i/>
        </w:rPr>
        <w:t xml:space="preserve">  Theoretical Medicine and Bioethics</w:t>
      </w:r>
      <w:r>
        <w:t xml:space="preserve"> 19:457-473, 1998.</w:t>
      </w:r>
    </w:p>
    <w:p w14:paraId="1613149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50A38D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32.</w:t>
      </w:r>
      <w:r>
        <w:tab/>
        <w:t xml:space="preserve">Feldman, S. and Tauber, A.I. Sickle cell anemia: Redefining the first "molecular disease." </w:t>
      </w:r>
      <w:r>
        <w:rPr>
          <w:i/>
        </w:rPr>
        <w:t xml:space="preserve">Bulletin of the History of Medicine , </w:t>
      </w:r>
      <w:r>
        <w:t>71:623-650, 1997.</w:t>
      </w:r>
    </w:p>
    <w:p w14:paraId="2432F18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168EA6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31.</w:t>
      </w:r>
      <w:r>
        <w:tab/>
        <w:t xml:space="preserve">Tauber, AI. Historical and philosophical perspectives on immune cognition. </w:t>
      </w:r>
      <w:r>
        <w:rPr>
          <w:i/>
        </w:rPr>
        <w:t xml:space="preserve"> Journal of the History of Biology</w:t>
      </w:r>
      <w:r>
        <w:t xml:space="preserve">  30:419-440, 1997.</w:t>
      </w:r>
    </w:p>
    <w:p w14:paraId="40F5AF9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C5DE77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30.</w:t>
      </w:r>
      <w:r>
        <w:tab/>
        <w:t xml:space="preserve">Crist, E. And Tauber, AI. Debating humoral immunity and epistemology: The rivalry of the immunochemists Jules Bordet and Paul Ehrlich. </w:t>
      </w:r>
      <w:r>
        <w:rPr>
          <w:i/>
        </w:rPr>
        <w:t>Journal of the History of Biology,</w:t>
      </w:r>
      <w:r>
        <w:t xml:space="preserve"> 30:321-356, 1997.</w:t>
      </w:r>
    </w:p>
    <w:p w14:paraId="2986394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50C36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29.</w:t>
      </w:r>
      <w:r>
        <w:tab/>
        <w:t xml:space="preserve">Tauber, AI.   Epilogue, in </w:t>
      </w:r>
      <w:r>
        <w:rPr>
          <w:i/>
        </w:rPr>
        <w:t>Science and the Quest for Reality</w:t>
      </w:r>
      <w:r>
        <w:t>.  A.I. Tauber (ed.) New York:  New York University Press and London: Macmillan Press, 1997. pp.395-410.</w:t>
      </w:r>
    </w:p>
    <w:p w14:paraId="3E64C8A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B730CD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28.</w:t>
      </w:r>
      <w:r>
        <w:tab/>
        <w:t xml:space="preserve">Tauber, AI.  Introduction, in </w:t>
      </w:r>
      <w:r>
        <w:rPr>
          <w:i/>
        </w:rPr>
        <w:t>Science and the Quest for Reality</w:t>
      </w:r>
      <w:r>
        <w:t>.  A.I. Tauber (ed.) New York:  New York University Press and London: Macmillan Press, 1997, pp. 1-49.</w:t>
      </w:r>
    </w:p>
    <w:p w14:paraId="47C0108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E462FD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27.</w:t>
      </w:r>
      <w:r>
        <w:tab/>
        <w:t>Podolsky, S.H. and Tauber, A.I.  Darwinism and antibody diversity: A historical perspective.</w:t>
      </w:r>
      <w:r>
        <w:rPr>
          <w:i/>
        </w:rPr>
        <w:t xml:space="preserve"> Research Immunology</w:t>
      </w:r>
      <w:r>
        <w:t xml:space="preserve">  147:199-202, 1996.</w:t>
      </w:r>
    </w:p>
    <w:p w14:paraId="55A6BC3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88FC47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26.</w:t>
      </w:r>
      <w:r>
        <w:tab/>
        <w:t xml:space="preserve">Tauber AI.  The molecularization of immunology.  In: Sarkar, S. (ed.) </w:t>
      </w:r>
      <w:r>
        <w:rPr>
          <w:i/>
        </w:rPr>
        <w:t>The Philosophy and History of Molecular Biology:  New Perspectives.</w:t>
      </w:r>
      <w:r>
        <w:t xml:space="preserve">  Dordrecht: Kluwer Academic Publishers, 1996, pp. 125-169.</w:t>
      </w:r>
    </w:p>
    <w:p w14:paraId="3E715A2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9B8DB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25.</w:t>
      </w:r>
      <w:r>
        <w:tab/>
        <w:t xml:space="preserve">Tauber AI.  From Descartes' dream to Husserl's nightmare, in </w:t>
      </w:r>
      <w:r>
        <w:rPr>
          <w:i/>
        </w:rPr>
        <w:t>The Elusive Synthesis: Aesthetics and Science,</w:t>
      </w:r>
      <w:r>
        <w:t xml:space="preserve"> A.I. Tauber, (ed.)  Dordrecht: Kluwer Academic Publishers,  1996.  pp. 289-312.</w:t>
      </w:r>
    </w:p>
    <w:p w14:paraId="7398644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84B8D2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24.</w:t>
      </w:r>
      <w:r>
        <w:tab/>
        <w:t xml:space="preserve">Tauber, AI. Postmodernism and the immune self. </w:t>
      </w:r>
      <w:r>
        <w:rPr>
          <w:i/>
        </w:rPr>
        <w:t xml:space="preserve"> Science in Context</w:t>
      </w:r>
      <w:r>
        <w:t>. 8:579-607, 1995.</w:t>
      </w:r>
    </w:p>
    <w:p w14:paraId="4572BBC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D9B8ED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23.</w:t>
      </w:r>
      <w:r>
        <w:tab/>
        <w:t xml:space="preserve">Tauber AI, and Podolsky SH.  Macfarlane Burnet and the declaration of the immune self.  </w:t>
      </w:r>
      <w:r>
        <w:rPr>
          <w:i/>
        </w:rPr>
        <w:t>Journal of the History of Biology</w:t>
      </w:r>
      <w:r>
        <w:t xml:space="preserve">  27:531-573, 1994.</w:t>
      </w:r>
    </w:p>
    <w:p w14:paraId="33C4F45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5DE02E6"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22.</w:t>
      </w:r>
      <w:r>
        <w:tab/>
        <w:t xml:space="preserve">Tauber AI.  The immune Self: From theory to metaphor.  </w:t>
      </w:r>
      <w:r>
        <w:rPr>
          <w:i/>
        </w:rPr>
        <w:t>Immunology</w:t>
      </w:r>
      <w:r>
        <w:t xml:space="preserve"> </w:t>
      </w:r>
      <w:r>
        <w:rPr>
          <w:i/>
        </w:rPr>
        <w:t>Today.</w:t>
      </w:r>
      <w:r>
        <w:t xml:space="preserve">  15:134-136, 1994.</w:t>
      </w:r>
    </w:p>
    <w:p w14:paraId="5121F6D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F0856C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21.</w:t>
      </w:r>
      <w:r>
        <w:tab/>
        <w:t xml:space="preserve">Tauber AI.  Darwinian aftershocks: Repercussions in late twentieth century medicine.  </w:t>
      </w:r>
      <w:r>
        <w:rPr>
          <w:i/>
        </w:rPr>
        <w:t>Journal of the Royal  Society of Med</w:t>
      </w:r>
      <w:r>
        <w:t>icine  87:27-31, 1994.</w:t>
      </w:r>
    </w:p>
    <w:p w14:paraId="1DF6BA2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D4F850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20.</w:t>
      </w:r>
      <w:r>
        <w:tab/>
        <w:t xml:space="preserve">Tauber AI.  A typology of Nietzsche's biology. </w:t>
      </w:r>
      <w:r>
        <w:rPr>
          <w:i/>
        </w:rPr>
        <w:t xml:space="preserve"> Biology and Philosophy</w:t>
      </w:r>
      <w:r>
        <w:t xml:space="preserve">  9:24-44, 1994.</w:t>
      </w:r>
    </w:p>
    <w:p w14:paraId="0EAEBC0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071112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19.</w:t>
      </w:r>
      <w:r>
        <w:tab/>
        <w:t xml:space="preserve">Tauber AI, and Sarkar S.  The ideological basis of the Human Genome Project. </w:t>
      </w:r>
      <w:r>
        <w:rPr>
          <w:i/>
        </w:rPr>
        <w:t xml:space="preserve"> Journal of the Royal Society of Medicine </w:t>
      </w:r>
      <w:r>
        <w:t xml:space="preserve"> 86:537-540, 1993.</w:t>
      </w:r>
    </w:p>
    <w:p w14:paraId="6CAB8AC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BF832C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18.</w:t>
      </w:r>
      <w:r>
        <w:tab/>
        <w:t xml:space="preserve">Tauber AI.  Goethe's philosophy of science: Modern resonances.  </w:t>
      </w:r>
      <w:r>
        <w:rPr>
          <w:i/>
        </w:rPr>
        <w:t xml:space="preserve">Perspectives in Biology and Medicine </w:t>
      </w:r>
      <w:r>
        <w:t xml:space="preserve"> 36:244-257, 1993.</w:t>
      </w:r>
    </w:p>
    <w:p w14:paraId="4BC0327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75DC27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17.</w:t>
      </w:r>
      <w:r>
        <w:tab/>
        <w:t xml:space="preserve">Tauber AI.  The two faces of medical education/Flexner and Osler revisited. </w:t>
      </w:r>
      <w:r>
        <w:rPr>
          <w:i/>
        </w:rPr>
        <w:t xml:space="preserve"> Journal of the Royal Society of Med</w:t>
      </w:r>
      <w:r>
        <w:t>icine  85:598-602, 1992.</w:t>
      </w:r>
    </w:p>
    <w:p w14:paraId="52FA665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B35BF6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16.</w:t>
      </w:r>
      <w:r>
        <w:tab/>
        <w:t xml:space="preserve">Tauber AI.  The organismal Self: It's philosophical context.  In: Rouner, L. (ed).  </w:t>
      </w:r>
      <w:r>
        <w:rPr>
          <w:i/>
        </w:rPr>
        <w:t xml:space="preserve">Selves, People, and Persons, Volume 13, Boston University Studies in Philosophy and Religion. </w:t>
      </w:r>
      <w:r>
        <w:t xml:space="preserve"> Notre Dame: Notre Dame University Press, 1992, pp. 149-167.</w:t>
      </w:r>
    </w:p>
    <w:p w14:paraId="07FD709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0D45EE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15.</w:t>
      </w:r>
      <w:r>
        <w:tab/>
        <w:t xml:space="preserve">Chernyak L, Tauber AI.  Concerning individuality.  </w:t>
      </w:r>
      <w:r>
        <w:rPr>
          <w:i/>
        </w:rPr>
        <w:t>Biology and Philosophy</w:t>
      </w:r>
      <w:r>
        <w:t xml:space="preserve"> 7:489-499, 1992.</w:t>
      </w:r>
    </w:p>
    <w:p w14:paraId="0E49201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661660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14.</w:t>
      </w:r>
      <w:r>
        <w:tab/>
        <w:t xml:space="preserve">Tauber AI.  The birth of immunology: III. The fate of the phagocytosis theory.  </w:t>
      </w:r>
      <w:r>
        <w:rPr>
          <w:i/>
        </w:rPr>
        <w:t>Cellular Immunol</w:t>
      </w:r>
      <w:r>
        <w:t>ogy  139:505-530, 1992.</w:t>
      </w:r>
    </w:p>
    <w:p w14:paraId="0193F98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4D97C5A"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13.</w:t>
      </w:r>
      <w:r>
        <w:tab/>
        <w:t xml:space="preserve">Tauber AI, and Sarkar S.  The Human Genome Project: Has blind reductionism gone too far?  </w:t>
      </w:r>
      <w:r>
        <w:rPr>
          <w:i/>
        </w:rPr>
        <w:t xml:space="preserve">Perspectives in Biology and  Medicine </w:t>
      </w:r>
      <w:r>
        <w:t xml:space="preserve"> 35:220-235, 1992.</w:t>
      </w:r>
    </w:p>
    <w:p w14:paraId="4684524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D553B0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12.</w:t>
      </w:r>
      <w:r>
        <w:tab/>
        <w:t xml:space="preserve">Chernyak L and Tauber AI.  The dialectical Self: Immunology's contribution, in </w:t>
      </w:r>
      <w:r>
        <w:rPr>
          <w:i/>
        </w:rPr>
        <w:t>Organism and the Origins of Self</w:t>
      </w:r>
      <w:r>
        <w:t>, A.I. Tauber, editor.  Dordrecht: Kluwer Academic Publishers, 1991, pp. 109-156.</w:t>
      </w:r>
    </w:p>
    <w:p w14:paraId="29C5895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A33226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11.</w:t>
      </w:r>
      <w:r>
        <w:tab/>
        <w:t xml:space="preserve">Sarkar S, and Tauber AI.  Fallacious claims for HGP.  </w:t>
      </w:r>
      <w:r>
        <w:rPr>
          <w:i/>
        </w:rPr>
        <w:t>Nature</w:t>
      </w:r>
      <w:r>
        <w:t xml:space="preserve">  353:691, 1991.</w:t>
      </w:r>
    </w:p>
    <w:p w14:paraId="36BC9C8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CCE5E6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10.</w:t>
      </w:r>
      <w:r>
        <w:tab/>
        <w:t xml:space="preserve">Tauber AI.  Introduction: Speculations on organism and the origins of Self, in </w:t>
      </w:r>
      <w:r>
        <w:rPr>
          <w:i/>
        </w:rPr>
        <w:t>Organism and the Origins of Self</w:t>
      </w:r>
      <w:r>
        <w:t xml:space="preserve">.  AI Tauber, editor.  Dordrecht: Kluwer Academic Publishers, 1991, pp. 1-39. </w:t>
      </w:r>
    </w:p>
    <w:p w14:paraId="14079FE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38F4E7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9.</w:t>
      </w:r>
      <w:r>
        <w:tab/>
        <w:t xml:space="preserve">Tauber AI.  Notes on the Neanderthal.  </w:t>
      </w:r>
      <w:r>
        <w:rPr>
          <w:i/>
        </w:rPr>
        <w:t>BioScience</w:t>
      </w:r>
      <w:r>
        <w:t xml:space="preserve">  41:416-418, 1991.</w:t>
      </w:r>
    </w:p>
    <w:p w14:paraId="2BC31A3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6D216D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8.</w:t>
      </w:r>
      <w:r>
        <w:tab/>
        <w:t xml:space="preserve">Tauber AI.  On pigeons, physicians, and placebos.  </w:t>
      </w:r>
      <w:r>
        <w:rPr>
          <w:i/>
        </w:rPr>
        <w:t>Journal of the Royal Society of Med</w:t>
      </w:r>
      <w:r>
        <w:t>icine  84:328-331, 1991.</w:t>
      </w:r>
    </w:p>
    <w:p w14:paraId="74C2DB9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26E42F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7.</w:t>
      </w:r>
      <w:r>
        <w:tab/>
        <w:t xml:space="preserve">Tauber AI.  The immunological Self: A centenary perspective.  </w:t>
      </w:r>
      <w:r>
        <w:rPr>
          <w:i/>
        </w:rPr>
        <w:t>Perspectives in Biology and Med</w:t>
      </w:r>
      <w:r>
        <w:t xml:space="preserve">icine  35:74-                    </w:t>
      </w:r>
    </w:p>
    <w:p w14:paraId="0B0C9A6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86, 1991.</w:t>
      </w:r>
    </w:p>
    <w:p w14:paraId="7D8B7D8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B5BEC1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6.</w:t>
      </w:r>
      <w:r>
        <w:tab/>
        <w:t xml:space="preserve">Tauber AI.  A case of defense: Metchnikoff at the Pasteur Institute, in </w:t>
      </w:r>
      <w:r>
        <w:rPr>
          <w:i/>
        </w:rPr>
        <w:t>L'Immunologie: L'Heritage de Pasteur</w:t>
      </w:r>
      <w:r>
        <w:t>, eds. P.A. Cazenave and G.P. Talwar.  New Delhi: Wiley Eastern Limited, 1991, pp. 21-36.</w:t>
      </w:r>
    </w:p>
    <w:p w14:paraId="407D7AA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8D8724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5.</w:t>
      </w:r>
      <w:r>
        <w:tab/>
        <w:t xml:space="preserve">Tauber AI.  Metchnikoff, the modern immunologist.  </w:t>
      </w:r>
      <w:r>
        <w:rPr>
          <w:i/>
        </w:rPr>
        <w:t xml:space="preserve">Journal of Leukocyte Biology </w:t>
      </w:r>
      <w:r>
        <w:t xml:space="preserve"> 47:560-566, 1990.</w:t>
      </w:r>
    </w:p>
    <w:p w14:paraId="12A5CEF0" w14:textId="77777777" w:rsidR="003D1A13" w:rsidRDefault="003D1A13" w:rsidP="003D1A13">
      <w:pPr>
        <w:keepLines/>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E00944A"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w:t>
      </w:r>
      <w:r>
        <w:tab/>
        <w:t xml:space="preserve">Chernyak L and Tauber AI.  The idea of immunity: Metchnikoff's metaphysics and science.  </w:t>
      </w:r>
      <w:r>
        <w:rPr>
          <w:i/>
        </w:rPr>
        <w:t>Journal of the History of Biology</w:t>
      </w:r>
      <w:r>
        <w:t xml:space="preserve">  23:187-249, 1990.</w:t>
      </w:r>
    </w:p>
    <w:p w14:paraId="7745E98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01D73B4"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3.</w:t>
      </w:r>
      <w:r>
        <w:tab/>
        <w:t xml:space="preserve">Tauber AI and Chernyak L.  The birth of immunology: II. Metchnikoff and his critics.  </w:t>
      </w:r>
      <w:r>
        <w:rPr>
          <w:i/>
        </w:rPr>
        <w:t>Cellular Immunology</w:t>
      </w:r>
      <w:r>
        <w:t xml:space="preserve">  121:447-473, 1989.</w:t>
      </w:r>
    </w:p>
    <w:p w14:paraId="14ECA420"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5610A09" w14:textId="2AF25DD2"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w:t>
      </w:r>
      <w:r>
        <w:tab/>
        <w:t xml:space="preserve">Tauber AI and Chernyak L.  Metchnikoff and a theory of medicine.  </w:t>
      </w:r>
      <w:r w:rsidR="006663D7">
        <w:rPr>
          <w:i/>
        </w:rPr>
        <w:t>Journal of the</w:t>
      </w:r>
      <w:r>
        <w:rPr>
          <w:i/>
        </w:rPr>
        <w:t xml:space="preserve"> Royal Society of Medicine </w:t>
      </w:r>
      <w:r>
        <w:t xml:space="preserve"> 82:699-701, 1989.</w:t>
      </w:r>
    </w:p>
    <w:p w14:paraId="06CACDC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D44B18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w:t>
      </w:r>
      <w:r>
        <w:tab/>
        <w:t xml:space="preserve">Chernyak L and Tauber AI.  The birth of immunology: Metchnikoff, the embryologist.  </w:t>
      </w:r>
      <w:r>
        <w:rPr>
          <w:i/>
        </w:rPr>
        <w:t>Cellular Immunol</w:t>
      </w:r>
      <w:r>
        <w:t>ogy  117:218-233, 1988.</w:t>
      </w:r>
    </w:p>
    <w:p w14:paraId="3F5B0293"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17E9147" w14:textId="77777777" w:rsidR="003D1A13" w:rsidRPr="00CA5815" w:rsidRDefault="003D1A13" w:rsidP="003D1A13">
      <w:pPr>
        <w:tabs>
          <w:tab w:val="left" w:pos="0"/>
        </w:tabs>
        <w:spacing w:after="0"/>
        <w:rPr>
          <w:color w:val="000000"/>
          <w:szCs w:val="24"/>
          <w:lang w:bidi="x-none"/>
        </w:rPr>
      </w:pPr>
    </w:p>
    <w:p w14:paraId="0F981C66" w14:textId="77777777" w:rsidR="003D1A13" w:rsidRPr="0061150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rsidRPr="0061150F">
        <w:rPr>
          <w:b/>
        </w:rPr>
        <w:t>Ethics</w:t>
      </w:r>
    </w:p>
    <w:p w14:paraId="59863318" w14:textId="77777777" w:rsidR="003D1A13" w:rsidRPr="00BC4EA2" w:rsidRDefault="003D1A13" w:rsidP="003D1A13">
      <w:pPr>
        <w:spacing w:after="0"/>
      </w:pPr>
    </w:p>
    <w:p w14:paraId="740A8139" w14:textId="3346270F" w:rsidR="00BA27D7" w:rsidRDefault="00BA27D7" w:rsidP="00BA27D7">
      <w:r>
        <w:t>28. Tauber, A.I. On the question of physicians’ rights, submitted.</w:t>
      </w:r>
    </w:p>
    <w:p w14:paraId="0C6308D9" w14:textId="77777777" w:rsidR="003D1A13" w:rsidRPr="00F30E42" w:rsidRDefault="003D1A13" w:rsidP="00BA27D7">
      <w:pPr>
        <w:spacing w:after="0"/>
      </w:pPr>
      <w:r w:rsidRPr="00BC4EA2">
        <w:t xml:space="preserve">27. Tauber, A.I. </w:t>
      </w:r>
      <w:r w:rsidRPr="00F30E42">
        <w:t xml:space="preserve">Medicine and the call for a moral epistemology, Part II: Constructing a synthesis of values, </w:t>
      </w:r>
    </w:p>
    <w:p w14:paraId="4E571A3D" w14:textId="77777777" w:rsidR="003D1A13" w:rsidRPr="00BC4EA2" w:rsidRDefault="003D1A13" w:rsidP="00BA27D7">
      <w:pPr>
        <w:spacing w:after="0"/>
      </w:pPr>
      <w:r w:rsidRPr="00F30E42">
        <w:rPr>
          <w:i/>
        </w:rPr>
        <w:t>Perspectives in Biology and Medicine</w:t>
      </w:r>
      <w:r w:rsidRPr="00BC4EA2">
        <w:t>, 51:450-63, 2008.</w:t>
      </w:r>
    </w:p>
    <w:p w14:paraId="7E9672D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6CC0BCC1" w14:textId="77777777" w:rsidR="003D1A13" w:rsidRPr="00652B3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F30E42">
        <w:t xml:space="preserve">26.  Tauber, A.I. Introduction, in </w:t>
      </w:r>
      <w:r w:rsidRPr="00652B3F">
        <w:t xml:space="preserve">“Philosophy of Medicine,” </w:t>
      </w:r>
      <w:r w:rsidRPr="00F30E42">
        <w:rPr>
          <w:i/>
        </w:rPr>
        <w:t>Perspectives in Biology and Medicine</w:t>
      </w:r>
      <w:r w:rsidRPr="00652B3F">
        <w:t>, 51:317-19, 2008</w:t>
      </w:r>
    </w:p>
    <w:p w14:paraId="391634B8" w14:textId="77777777" w:rsidR="003D1A13" w:rsidRDefault="003D1A13" w:rsidP="003D1A13">
      <w:pPr>
        <w:pStyle w:val="BodyTextIndent2"/>
        <w:spacing w:line="240" w:lineRule="auto"/>
        <w:ind w:left="0"/>
        <w:jc w:val="left"/>
        <w:rPr>
          <w:color w:val="000000"/>
          <w:sz w:val="20"/>
        </w:rPr>
      </w:pPr>
    </w:p>
    <w:p w14:paraId="23F15362" w14:textId="77777777" w:rsidR="003D1A13" w:rsidRPr="00007767" w:rsidRDefault="003D1A13" w:rsidP="003D1A13">
      <w:pPr>
        <w:pStyle w:val="BodyTextIndent2"/>
        <w:spacing w:line="240" w:lineRule="auto"/>
        <w:ind w:left="0"/>
        <w:jc w:val="left"/>
        <w:rPr>
          <w:color w:val="000000"/>
          <w:sz w:val="20"/>
        </w:rPr>
      </w:pPr>
      <w:r w:rsidRPr="00007767">
        <w:rPr>
          <w:color w:val="000000"/>
          <w:sz w:val="20"/>
        </w:rPr>
        <w:t>25. Segal, S. P. and Tauber, A. I. Revisiting Hume’s Law</w:t>
      </w:r>
      <w:r w:rsidRPr="003D7434">
        <w:rPr>
          <w:i/>
          <w:color w:val="000000"/>
          <w:sz w:val="20"/>
        </w:rPr>
        <w:t>.  American Journal of Bioethics</w:t>
      </w:r>
      <w:r w:rsidRPr="00007767">
        <w:rPr>
          <w:color w:val="000000"/>
          <w:sz w:val="20"/>
        </w:rPr>
        <w:t>, 7:43-5, 2007.</w:t>
      </w:r>
    </w:p>
    <w:p w14:paraId="7C189696" w14:textId="77777777" w:rsidR="003D1A13" w:rsidRDefault="003D1A13" w:rsidP="003D1A13">
      <w:pPr>
        <w:pStyle w:val="BodyTextIndent2"/>
        <w:spacing w:line="240" w:lineRule="auto"/>
        <w:ind w:left="0"/>
        <w:jc w:val="left"/>
        <w:rPr>
          <w:sz w:val="20"/>
        </w:rPr>
      </w:pPr>
    </w:p>
    <w:p w14:paraId="5655FD57" w14:textId="77777777" w:rsidR="003D1A13" w:rsidRPr="00007767" w:rsidRDefault="003D1A13" w:rsidP="003D1A13">
      <w:pPr>
        <w:pStyle w:val="BodyTextIndent2"/>
        <w:spacing w:line="240" w:lineRule="auto"/>
        <w:ind w:left="0"/>
        <w:jc w:val="left"/>
        <w:rPr>
          <w:sz w:val="20"/>
        </w:rPr>
      </w:pPr>
      <w:r w:rsidRPr="00007767">
        <w:rPr>
          <w:sz w:val="20"/>
        </w:rPr>
        <w:t xml:space="preserve">24. Tauber, A. I. Balancing medicine’s moral ledger: Realigning trust and responsibility, in </w:t>
      </w:r>
      <w:r w:rsidRPr="00007767">
        <w:rPr>
          <w:i/>
          <w:sz w:val="20"/>
        </w:rPr>
        <w:t>Responsibility</w:t>
      </w:r>
      <w:r w:rsidRPr="00007767">
        <w:rPr>
          <w:sz w:val="20"/>
        </w:rPr>
        <w:t>, Darling-</w:t>
      </w:r>
    </w:p>
    <w:p w14:paraId="3BE4CE65" w14:textId="77777777" w:rsidR="003D1A13" w:rsidRPr="00007767" w:rsidRDefault="003D1A13" w:rsidP="003D1A13">
      <w:pPr>
        <w:pStyle w:val="BodyTextIndent2"/>
        <w:spacing w:line="240" w:lineRule="auto"/>
        <w:ind w:left="0"/>
        <w:jc w:val="left"/>
        <w:rPr>
          <w:color w:val="000000"/>
          <w:sz w:val="20"/>
        </w:rPr>
      </w:pPr>
      <w:r w:rsidRPr="00007767">
        <w:rPr>
          <w:sz w:val="20"/>
        </w:rPr>
        <w:t xml:space="preserve">Smith (ed.) </w:t>
      </w:r>
      <w:r w:rsidRPr="00007767">
        <w:rPr>
          <w:color w:val="000000"/>
          <w:sz w:val="20"/>
        </w:rPr>
        <w:t>Rowman &amp; Littlefield, pp. 129-48, 2007.</w:t>
      </w:r>
    </w:p>
    <w:p w14:paraId="53CEBFB9" w14:textId="77777777" w:rsidR="003D1A13" w:rsidRDefault="003D1A13" w:rsidP="003D1A13">
      <w:pPr>
        <w:spacing w:after="0"/>
      </w:pPr>
    </w:p>
    <w:p w14:paraId="3D9DFD8A" w14:textId="77777777" w:rsidR="003D1A13" w:rsidRDefault="003D1A13" w:rsidP="003D1A13">
      <w:pPr>
        <w:spacing w:after="0"/>
        <w:rPr>
          <w:szCs w:val="18"/>
        </w:rPr>
      </w:pPr>
      <w:r w:rsidRPr="00CA5815">
        <w:t xml:space="preserve">23.  Cooper, R.A. and Tauber, A.I. </w:t>
      </w:r>
      <w:r>
        <w:rPr>
          <w:szCs w:val="18"/>
        </w:rPr>
        <w:t xml:space="preserve">Values and Ethics: A Collection of Curricular Reforms for a New Generation  </w:t>
      </w:r>
    </w:p>
    <w:p w14:paraId="71146F19" w14:textId="77777777" w:rsidR="003D1A13" w:rsidRDefault="003D1A13" w:rsidP="003D1A13">
      <w:pPr>
        <w:spacing w:after="0"/>
        <w:rPr>
          <w:szCs w:val="18"/>
        </w:rPr>
      </w:pPr>
      <w:r>
        <w:rPr>
          <w:szCs w:val="18"/>
        </w:rPr>
        <w:t xml:space="preserve">of Physicians.  </w:t>
      </w:r>
      <w:r w:rsidRPr="00A82BCC">
        <w:rPr>
          <w:i/>
          <w:szCs w:val="18"/>
        </w:rPr>
        <w:t>Academic Medicine</w:t>
      </w:r>
      <w:r>
        <w:rPr>
          <w:szCs w:val="18"/>
        </w:rPr>
        <w:t xml:space="preserve">. </w:t>
      </w:r>
      <w:r w:rsidRPr="00652B3F">
        <w:rPr>
          <w:szCs w:val="18"/>
        </w:rPr>
        <w:t xml:space="preserve"> 82:321–323, 2007</w:t>
      </w:r>
      <w:r>
        <w:rPr>
          <w:szCs w:val="18"/>
        </w:rPr>
        <w:t>.</w:t>
      </w:r>
    </w:p>
    <w:p w14:paraId="37F6F55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82FBE30" w14:textId="77777777" w:rsidR="003D1A13" w:rsidRPr="00CA5815"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BC4EA2">
        <w:t xml:space="preserve">22. </w:t>
      </w:r>
      <w:r>
        <w:t xml:space="preserve">Tauber, A.I. Medicine as a moral epistemology. </w:t>
      </w:r>
      <w:r w:rsidRPr="008F4A7A">
        <w:rPr>
          <w:i/>
        </w:rPr>
        <w:t>Multidisciplinary Approaches to Theory in Medicine</w:t>
      </w:r>
      <w:r w:rsidRPr="00CA5815">
        <w:rPr>
          <w:i/>
        </w:rPr>
        <w:t xml:space="preserve">. </w:t>
      </w:r>
      <w:r w:rsidRPr="007579A8">
        <w:t>R. Paton</w:t>
      </w:r>
      <w:r w:rsidRPr="00CA5815">
        <w:t xml:space="preserve"> and  L. McNamara (eds.)</w:t>
      </w:r>
      <w:r w:rsidRPr="00CA5815">
        <w:rPr>
          <w:i/>
        </w:rPr>
        <w:t xml:space="preserve"> </w:t>
      </w:r>
      <w:r w:rsidRPr="00CA5815">
        <w:t>Amsterdam: Elsevier, 2006, pp. 63-88.</w:t>
      </w:r>
    </w:p>
    <w:p w14:paraId="7AA00343" w14:textId="77777777" w:rsidR="003D1A13" w:rsidRDefault="003D1A13" w:rsidP="003D1A13">
      <w:pPr>
        <w:pStyle w:val="WPDefault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p>
    <w:p w14:paraId="67AA1AA6" w14:textId="68B62945" w:rsidR="003D1A13" w:rsidRPr="00BC4EA2" w:rsidRDefault="003D1A13" w:rsidP="003D1A13">
      <w:pPr>
        <w:pStyle w:val="WPDefault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BC4EA2">
        <w:rPr>
          <w:sz w:val="20"/>
        </w:rPr>
        <w:t xml:space="preserve">21.  Tauber, A.I. Seeking medicine’s moral glue. </w:t>
      </w:r>
      <w:r w:rsidRPr="003479CA">
        <w:rPr>
          <w:i/>
          <w:sz w:val="20"/>
        </w:rPr>
        <w:t>American Journal of Bioethics</w:t>
      </w:r>
      <w:r w:rsidRPr="00BC4EA2">
        <w:rPr>
          <w:sz w:val="20"/>
        </w:rPr>
        <w:t>.  6: 41-4, 2006.</w:t>
      </w:r>
    </w:p>
    <w:p w14:paraId="03CD2F25" w14:textId="77777777" w:rsidR="003D1A13" w:rsidRDefault="003D1A13" w:rsidP="003D1A13">
      <w:pPr>
        <w:pStyle w:val="WPDefault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p>
    <w:p w14:paraId="719653F0" w14:textId="77777777" w:rsidR="003D1A13" w:rsidRPr="00BC4EA2" w:rsidRDefault="003D1A13" w:rsidP="003D1A13">
      <w:pPr>
        <w:pStyle w:val="WPDefault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BC4EA2">
        <w:rPr>
          <w:sz w:val="20"/>
        </w:rPr>
        <w:t xml:space="preserve">20.  Tauber, A.I. The moral domain of the medical record: The routine ethics evaluation. </w:t>
      </w:r>
      <w:r w:rsidRPr="003479CA">
        <w:rPr>
          <w:i/>
          <w:sz w:val="20"/>
        </w:rPr>
        <w:t>American Journal of Bioethics</w:t>
      </w:r>
      <w:r w:rsidRPr="00BC4EA2">
        <w:rPr>
          <w:sz w:val="20"/>
        </w:rPr>
        <w:t>.  6:W1-W16, 2006.</w:t>
      </w:r>
    </w:p>
    <w:p w14:paraId="2F1F128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17888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CA5815">
        <w:t xml:space="preserve">19.  Cooper, R.A. and Tauber, A.I.  New physicians for a new century.  </w:t>
      </w:r>
      <w:r w:rsidRPr="00BC4EA2">
        <w:rPr>
          <w:i/>
        </w:rPr>
        <w:t>Academic Medicine</w:t>
      </w:r>
      <w:r w:rsidRPr="00CA5815">
        <w:t xml:space="preserve"> 80:1086-8, 2005. </w:t>
      </w:r>
      <w:r>
        <w:t xml:space="preserve">   </w:t>
      </w:r>
    </w:p>
    <w:p w14:paraId="5FDCC28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31FDD68" w14:textId="77777777" w:rsidR="003D1A13" w:rsidRPr="007040C7"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  Tauber, A.I. Medicine and the call for a moral epistemology.</w:t>
      </w:r>
      <w:r w:rsidRPr="007040C7">
        <w:rPr>
          <w:i/>
        </w:rPr>
        <w:t xml:space="preserve"> </w:t>
      </w:r>
      <w:r>
        <w:rPr>
          <w:i/>
        </w:rPr>
        <w:t xml:space="preserve">Perspectives in Biology and Medicine   </w:t>
      </w:r>
      <w:r w:rsidRPr="007040C7">
        <w:t xml:space="preserve">48:42-53,   </w:t>
      </w:r>
    </w:p>
    <w:p w14:paraId="687DBE3D" w14:textId="77777777" w:rsidR="003D1A13" w:rsidRPr="007040C7"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7040C7">
        <w:t>2005.</w:t>
      </w:r>
    </w:p>
    <w:p w14:paraId="3AF813B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A19EA8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17.  Tauber, A.I. Sick autonomy.  </w:t>
      </w:r>
      <w:r>
        <w:rPr>
          <w:i/>
        </w:rPr>
        <w:t>Perspectives in Biology and Medicine</w:t>
      </w:r>
      <w:r>
        <w:t>.  46:484-95, 2003.</w:t>
      </w:r>
    </w:p>
    <w:p w14:paraId="2F468D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0BF1A2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16.  Tauber, A.I. Medical ethics, in </w:t>
      </w:r>
      <w:r>
        <w:rPr>
          <w:i/>
        </w:rPr>
        <w:t>Encyclopedia of Science and Religion</w:t>
      </w:r>
      <w:r>
        <w:t xml:space="preserve">, J. W. V. van Huyssteen, N. R. Howell, N.    </w:t>
      </w:r>
    </w:p>
    <w:p w14:paraId="7E5C3E2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H. Gregersen, W. J.Wildman, (eds.).  New York: Macmillan, 2003. pp. 548-52.</w:t>
      </w:r>
    </w:p>
    <w:p w14:paraId="33CA8B5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C510C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15.  Tauber, A.I.  Autonomy gone mad.  </w:t>
      </w:r>
      <w:r>
        <w:rPr>
          <w:i/>
        </w:rPr>
        <w:t>Philosophy in the Contemporary World</w:t>
      </w:r>
      <w:r>
        <w:t xml:space="preserve">.  10:75-80, 2003.                                                                      </w:t>
      </w:r>
    </w:p>
    <w:p w14:paraId="4C605B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799CA1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Tauber, A.I. A philosophical approach to rationing.  </w:t>
      </w:r>
      <w:r>
        <w:rPr>
          <w:i/>
        </w:rPr>
        <w:t>Australian Journal of Medicine</w:t>
      </w:r>
      <w:r>
        <w:t xml:space="preserve">.  178:456-8, 2003.                                                                                                                        </w:t>
      </w:r>
    </w:p>
    <w:p w14:paraId="51EBC44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CD4C5E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 xml:space="preserve">Tauber, A.I. Implementing medical ethics.  </w:t>
      </w:r>
      <w:r>
        <w:rPr>
          <w:i/>
        </w:rPr>
        <w:t>Journal of the Israel Medical Association</w:t>
      </w:r>
      <w:r>
        <w:t>. 4:1091-2, 2002.</w:t>
      </w:r>
    </w:p>
    <w:p w14:paraId="69B93C6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24E530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12.</w:t>
      </w:r>
      <w:r>
        <w:tab/>
        <w:t xml:space="preserve">Tauber, A.I.  So many patients, so much pain.  </w:t>
      </w:r>
      <w:r>
        <w:rPr>
          <w:i/>
        </w:rPr>
        <w:t>Newsday</w:t>
      </w:r>
      <w:r>
        <w:t>, September 22, 2002, p. A32.</w:t>
      </w:r>
    </w:p>
    <w:p w14:paraId="11D4A5D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5EBD319"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11.</w:t>
      </w:r>
      <w:r>
        <w:tab/>
        <w:t xml:space="preserve">Tauber, A. I. The ethical imperative of holism in medicine, in </w:t>
      </w:r>
      <w:r>
        <w:rPr>
          <w:i/>
        </w:rPr>
        <w:t>Promises and Limits of Reductionism in the Biomedical Sciences</w:t>
      </w:r>
      <w:r>
        <w:t xml:space="preserve">, M. H. V. Van Regenmortel and D.L. Hull (eds.) West Sussex: John Wiley &amp; Sons, 2002, pp. 261-78  </w:t>
      </w:r>
    </w:p>
    <w:p w14:paraId="630E3F52"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34A0137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10.</w:t>
      </w:r>
      <w:r>
        <w:tab/>
        <w:t xml:space="preserve">Tauber, A.I. Putting ethics into the medical record. </w:t>
      </w:r>
      <w:r>
        <w:rPr>
          <w:i/>
        </w:rPr>
        <w:t>Annals of Internal Medicine</w:t>
      </w:r>
      <w:r>
        <w:t>.  136:559-563, 2002.  Letter of response to comment: 137:933, 2002. Critical correspondence: 137:932-3, 2002.</w:t>
      </w:r>
    </w:p>
    <w:p w14:paraId="7C16AA0B"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C86599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9.</w:t>
      </w:r>
      <w:r>
        <w:tab/>
        <w:t>Tauber, A.I. The quest for holism in medicine, in</w:t>
      </w:r>
      <w:r>
        <w:rPr>
          <w:i/>
        </w:rPr>
        <w:t xml:space="preserve"> The Role of Complementary and Alternative Medicine: Accommodating Pluralism</w:t>
      </w:r>
      <w:r>
        <w:t>, D. Callahan (ed.). Washington, D.C.: Georgetown University Press, 2002, pp. 172-89.</w:t>
      </w:r>
    </w:p>
    <w:p w14:paraId="1927B76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3B45B3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8.</w:t>
      </w:r>
      <w:r>
        <w:tab/>
        <w:t xml:space="preserve">Tauber, A.I. Medicine, public health and the ethics of rationing.  </w:t>
      </w:r>
      <w:r>
        <w:rPr>
          <w:i/>
        </w:rPr>
        <w:t>Perspectives in Biology and Medicine</w:t>
      </w:r>
      <w:r>
        <w:t xml:space="preserve"> 45:16-30, 2002.</w:t>
      </w:r>
    </w:p>
    <w:p w14:paraId="591D050E"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4957D861"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7.</w:t>
      </w:r>
      <w:r>
        <w:tab/>
        <w:t xml:space="preserve">Tauber, A.I. Historical and philosophical reflections on patient autonomy. </w:t>
      </w:r>
      <w:r>
        <w:rPr>
          <w:i/>
        </w:rPr>
        <w:t>Health Care Analysis: An International Journal of Health Care Philosophy and Policy</w:t>
      </w:r>
      <w:r>
        <w:t xml:space="preserve"> 9:299-319, 2001.</w:t>
      </w:r>
    </w:p>
    <w:p w14:paraId="4A14E977"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1F4D471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6.</w:t>
      </w:r>
      <w:r>
        <w:tab/>
        <w:t xml:space="preserve">Tauber, A.I. Le role de Nietzsche dans l’elebaration de l’utopie medicale, in </w:t>
      </w:r>
      <w:r>
        <w:rPr>
          <w:i/>
        </w:rPr>
        <w:t>L’utopie de la Sante Parfaite</w:t>
      </w:r>
      <w:r>
        <w:t>, L. Sfez (ed.) Paris: Presses Universitaires de France, 2001, pp. 29-37.</w:t>
      </w:r>
    </w:p>
    <w:p w14:paraId="72ADBE95"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E7549ED"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5.</w:t>
      </w:r>
      <w:r>
        <w:tab/>
        <w:t xml:space="preserve">Tauber, AI. Ecology and the claims for a science-based ethics, in </w:t>
      </w:r>
      <w:r>
        <w:rPr>
          <w:i/>
        </w:rPr>
        <w:t xml:space="preserve"> Philosophies of Nature: The Human Dimension, In Celebration of Erazim Kohak, Vol. 195, Boston Studies in the Philosphy of Science.</w:t>
      </w:r>
      <w:r>
        <w:t xml:space="preserve"> Cohen, RS. and Tauber, AI. (eds.) Dordrecht: Kluwer Academic Publishers. 1998, pp 185-206.</w:t>
      </w:r>
    </w:p>
    <w:p w14:paraId="44A1BCE0"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0BD7A48F" w14:textId="77777777" w:rsidR="003D1A13" w:rsidRPr="00AC6504"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C6504">
        <w:t>4.</w:t>
      </w:r>
      <w:r w:rsidRPr="00AC6504">
        <w:tab/>
        <w:t xml:space="preserve">Tauber, A.I. Outside the subject: Levinas's Jewish perspective on time. </w:t>
      </w:r>
      <w:r w:rsidRPr="00AC6504">
        <w:rPr>
          <w:i/>
        </w:rPr>
        <w:t>Graduate Faculty Philosophy Journal</w:t>
      </w:r>
      <w:r w:rsidRPr="00AC6504">
        <w:t xml:space="preserve"> (New School for Social Research, N.Y.), 20/21:439-59, 1998.</w:t>
      </w:r>
    </w:p>
    <w:p w14:paraId="6AD0CAD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7030348" w14:textId="77777777" w:rsidR="003D1A13" w:rsidRPr="00AC6504"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i/>
        </w:rPr>
      </w:pPr>
      <w:r w:rsidRPr="00AC6504">
        <w:t>3.</w:t>
      </w:r>
      <w:r w:rsidRPr="00AC6504">
        <w:tab/>
        <w:t xml:space="preserve">Tauber, AI.  Home and Zakhor -Remember! in </w:t>
      </w:r>
      <w:r w:rsidRPr="00AC6504">
        <w:rPr>
          <w:i/>
        </w:rPr>
        <w:t>The Longing for Home</w:t>
      </w:r>
      <w:r w:rsidRPr="00AC6504">
        <w:t xml:space="preserve"> </w:t>
      </w:r>
      <w:r w:rsidRPr="00AC6504">
        <w:rPr>
          <w:i/>
        </w:rPr>
        <w:t>(Boston University Studies in Philosophy</w:t>
      </w:r>
    </w:p>
    <w:p w14:paraId="79A1C52F" w14:textId="77777777" w:rsidR="003D1A13" w:rsidRPr="00AC6504"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C6504">
        <w:rPr>
          <w:i/>
        </w:rPr>
        <w:t xml:space="preserve"> and Religion)</w:t>
      </w:r>
      <w:r w:rsidRPr="00AC6504">
        <w:t xml:space="preserve"> L. Rouner (ed.), Notre Dame: University of Notre Dame Press. 1997. pp. 148-69.</w:t>
      </w:r>
      <w:r w:rsidRPr="00AC6504">
        <w:tab/>
      </w:r>
    </w:p>
    <w:p w14:paraId="4E1688B8"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5187E35E" w14:textId="77777777" w:rsidR="003D1A13" w:rsidRPr="00AC6504"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AC6504">
        <w:t>2.</w:t>
      </w:r>
      <w:r w:rsidRPr="00AC6504">
        <w:tab/>
        <w:t xml:space="preserve">Tauber, A.I. From the self to the other: Building a philosophy of medicine, in </w:t>
      </w:r>
      <w:r w:rsidRPr="00AC6504">
        <w:rPr>
          <w:i/>
        </w:rPr>
        <w:t>Meta Medical Ethics, The Philosophical Foundations of Bioethics.</w:t>
      </w:r>
      <w:r w:rsidRPr="00AC6504">
        <w:t xml:space="preserve">  M.A. Grodin (ed.) Dordrecht: Kluwer Academic Publishers, 1995.  pp. 149-195.</w:t>
      </w:r>
    </w:p>
    <w:p w14:paraId="652A75E5" w14:textId="77777777" w:rsidR="003D1A13" w:rsidRPr="0061150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28F9CFD9" w14:textId="77777777" w:rsidR="003D1A13" w:rsidRPr="0061150F"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61150F">
        <w:t>1.</w:t>
      </w:r>
      <w:r w:rsidRPr="0061150F">
        <w:tab/>
        <w:t xml:space="preserve">Tauber A.I.  On the transvaluation of values: Nietzsche contra Foucault, in </w:t>
      </w:r>
      <w:r w:rsidRPr="0061150F">
        <w:rPr>
          <w:i/>
        </w:rPr>
        <w:t>Science, Mind and Art</w:t>
      </w:r>
      <w:r w:rsidRPr="0061150F">
        <w:t xml:space="preserve">. </w:t>
      </w:r>
      <w:r w:rsidRPr="0061150F">
        <w:rPr>
          <w:i/>
        </w:rPr>
        <w:t>Papers in Honor of Robert Cohen,</w:t>
      </w:r>
      <w:r w:rsidRPr="0061150F">
        <w:t xml:space="preserve"> K. Gavroglu and M. Wartovsky (eds.).  Dordrecht: Kluwer Academic Publishers, 1995. pp. 349-367.</w:t>
      </w:r>
    </w:p>
    <w:p w14:paraId="12A782C3" w14:textId="77777777" w:rsidR="003D1A13" w:rsidRPr="00AC6504"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p>
    <w:p w14:paraId="7ECAEF80" w14:textId="77777777" w:rsidR="00B50A79" w:rsidRDefault="00B50A79"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p>
    <w:p w14:paraId="3F503EE4" w14:textId="3C7BDAED" w:rsidR="003D1A13" w:rsidRPr="00F5026E" w:rsidRDefault="00F5026E"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sidRPr="00F5026E">
        <w:rPr>
          <w:b/>
        </w:rPr>
        <w:t>Freud</w:t>
      </w:r>
    </w:p>
    <w:p w14:paraId="13E7BE4A" w14:textId="77777777" w:rsidR="00F5026E" w:rsidRDefault="00F5026E"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p>
    <w:p w14:paraId="5E353208" w14:textId="13B10777" w:rsidR="00233A51" w:rsidRPr="00976B85" w:rsidRDefault="00233A51" w:rsidP="00233A51">
      <w:pPr>
        <w:rPr>
          <w:b/>
          <w:color w:val="000000"/>
        </w:rPr>
      </w:pPr>
      <w:r>
        <w:t xml:space="preserve">9. Tauber, A.I. </w:t>
      </w:r>
      <w:r>
        <w:rPr>
          <w:color w:val="000000"/>
        </w:rPr>
        <w:t>The rational unconscious: The Freudian mind r</w:t>
      </w:r>
      <w:r w:rsidRPr="00233A51">
        <w:rPr>
          <w:color w:val="000000"/>
        </w:rPr>
        <w:t>econsidered,</w:t>
      </w:r>
      <w:r>
        <w:rPr>
          <w:b/>
          <w:color w:val="000000"/>
        </w:rPr>
        <w:t xml:space="preserve"> </w:t>
      </w:r>
      <w:r w:rsidRPr="00185FB3">
        <w:rPr>
          <w:i/>
        </w:rPr>
        <w:t>Philosophy, Psychiatry, &amp; Psychology</w:t>
      </w:r>
      <w:r w:rsidRPr="00185FB3">
        <w:t>, In press.</w:t>
      </w:r>
      <w:r w:rsidRPr="00976B85">
        <w:rPr>
          <w:b/>
          <w:color w:val="000000"/>
        </w:rPr>
        <w:t xml:space="preserve"> </w:t>
      </w:r>
    </w:p>
    <w:p w14:paraId="05621D91" w14:textId="2014EF83" w:rsidR="00233A51" w:rsidRDefault="00233A51" w:rsidP="00B50A79">
      <w:pPr>
        <w:spacing w:after="0"/>
      </w:pPr>
    </w:p>
    <w:p w14:paraId="1AEF2549" w14:textId="327276CC" w:rsidR="00B50A79" w:rsidRPr="00185FB3" w:rsidRDefault="00B50A79" w:rsidP="00B50A79">
      <w:pPr>
        <w:spacing w:after="0"/>
      </w:pPr>
      <w:r>
        <w:t>8</w:t>
      </w:r>
      <w:r w:rsidRPr="00185FB3">
        <w:t xml:space="preserve">. Tauber, A.I. Freud without Oedipus: The cognitive unconscious, </w:t>
      </w:r>
      <w:r w:rsidRPr="00185FB3">
        <w:rPr>
          <w:i/>
        </w:rPr>
        <w:t>Philosophy, Psychiatry, &amp; Psychology</w:t>
      </w:r>
      <w:r w:rsidRPr="00185FB3">
        <w:t>, In press.</w:t>
      </w:r>
    </w:p>
    <w:p w14:paraId="63762C72" w14:textId="77777777" w:rsidR="00B50A79" w:rsidRPr="00185FB3" w:rsidRDefault="00B50A79" w:rsidP="00B50A79">
      <w:pPr>
        <w:spacing w:after="0"/>
        <w:rPr>
          <w:b/>
        </w:rPr>
      </w:pPr>
    </w:p>
    <w:p w14:paraId="479403D4" w14:textId="525DEC0C" w:rsidR="00B50A79" w:rsidRPr="00185FB3" w:rsidRDefault="00B50A79" w:rsidP="00B50A79">
      <w:pPr>
        <w:spacing w:after="0"/>
        <w:outlineLvl w:val="0"/>
        <w:rPr>
          <w:b/>
        </w:rPr>
      </w:pPr>
      <w:r>
        <w:t>7.  Tauber, A. I. ‘T</w:t>
      </w:r>
      <w:r w:rsidRPr="00185FB3">
        <w:t>he Other’</w:t>
      </w:r>
      <w:r>
        <w:t xml:space="preserve"> within: Freud’s representation</w:t>
      </w:r>
      <w:r w:rsidRPr="00185FB3">
        <w:t xml:space="preserve"> of the mind</w:t>
      </w:r>
      <w:r w:rsidRPr="00185FB3">
        <w:rPr>
          <w:b/>
        </w:rPr>
        <w:t>,</w:t>
      </w:r>
      <w:r w:rsidRPr="00185FB3">
        <w:rPr>
          <w:color w:val="000000"/>
        </w:rPr>
        <w:t xml:space="preserve"> in </w:t>
      </w:r>
      <w:r w:rsidRPr="00185FB3">
        <w:rPr>
          <w:i/>
          <w:color w:val="000000"/>
        </w:rPr>
        <w:t>Psychology and the Other</w:t>
      </w:r>
      <w:r w:rsidRPr="00185FB3">
        <w:rPr>
          <w:color w:val="000000"/>
        </w:rPr>
        <w:t xml:space="preserve">. </w:t>
      </w:r>
      <w:r w:rsidRPr="00185FB3">
        <w:rPr>
          <w:rFonts w:eastAsiaTheme="minorEastAsia"/>
          <w:i/>
          <w:lang w:eastAsia="ja-JP"/>
        </w:rPr>
        <w:t>A Dialogue at the Crossroad of an Emerging Field</w:t>
      </w:r>
      <w:r w:rsidRPr="00185FB3">
        <w:rPr>
          <w:color w:val="000000"/>
        </w:rPr>
        <w:t>, D. Goodman and M. Freeman (eds.), New York: Oxford University Press, In press.</w:t>
      </w:r>
      <w:r w:rsidRPr="00185FB3">
        <w:rPr>
          <w:b/>
          <w:color w:val="000000"/>
        </w:rPr>
        <w:t xml:space="preserve"> </w:t>
      </w:r>
    </w:p>
    <w:p w14:paraId="2726EA16" w14:textId="77777777" w:rsidR="00B50A79" w:rsidRDefault="00B50A79" w:rsidP="00F5026E">
      <w:pPr>
        <w:spacing w:after="0"/>
      </w:pPr>
    </w:p>
    <w:p w14:paraId="394B63B1" w14:textId="26A1D14A" w:rsidR="00F5026E" w:rsidRPr="00185FB3" w:rsidRDefault="00B50A79" w:rsidP="00F5026E">
      <w:pPr>
        <w:spacing w:after="0"/>
        <w:rPr>
          <w:b/>
        </w:rPr>
      </w:pPr>
      <w:r>
        <w:t>6</w:t>
      </w:r>
      <w:r w:rsidR="00F5026E">
        <w:t xml:space="preserve">.  </w:t>
      </w:r>
      <w:r w:rsidR="00F5026E" w:rsidRPr="006663D7">
        <w:t>Tauber</w:t>
      </w:r>
      <w:r w:rsidR="00F5026E" w:rsidRPr="00185FB3">
        <w:t>, A. I. Freud’s social theory: Modernist and postmodernist revisions,</w:t>
      </w:r>
      <w:r w:rsidR="00F5026E" w:rsidRPr="00185FB3">
        <w:rPr>
          <w:b/>
        </w:rPr>
        <w:t xml:space="preserve"> </w:t>
      </w:r>
      <w:r w:rsidR="00F5026E" w:rsidRPr="00185FB3">
        <w:rPr>
          <w:i/>
        </w:rPr>
        <w:t>History of the Human Sciences</w:t>
      </w:r>
      <w:r w:rsidR="00F5026E" w:rsidRPr="00185FB3">
        <w:t xml:space="preserve">, 25:41-70, 2012.   </w:t>
      </w:r>
      <w:r w:rsidR="00F5026E" w:rsidRPr="00185FB3">
        <w:rPr>
          <w:rStyle w:val="cit-sep"/>
          <w:iCs/>
        </w:rPr>
        <w:t>doi:</w:t>
      </w:r>
      <w:r w:rsidR="00F5026E" w:rsidRPr="00185FB3">
        <w:rPr>
          <w:rStyle w:val="cit-doi"/>
          <w:iCs/>
        </w:rPr>
        <w:t>10.1177/0952695112460045</w:t>
      </w:r>
      <w:r w:rsidR="00F5026E" w:rsidRPr="00185FB3">
        <w:rPr>
          <w:rStyle w:val="cit-doi"/>
          <w:i/>
          <w:iCs/>
        </w:rPr>
        <w:t xml:space="preserve"> </w:t>
      </w:r>
    </w:p>
    <w:p w14:paraId="544895D9" w14:textId="77777777" w:rsidR="00F5026E" w:rsidRPr="00185FB3" w:rsidRDefault="00F5026E" w:rsidP="00F5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FA993F4" w14:textId="77777777" w:rsidR="00F5026E" w:rsidRDefault="00F5026E" w:rsidP="00F5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rPr>
      </w:pPr>
      <w:r>
        <w:t xml:space="preserve">5. Tauber, A. I. Freud and social </w:t>
      </w:r>
      <w:r w:rsidRPr="00711817">
        <w:t xml:space="preserve">theory, in </w:t>
      </w:r>
      <w:r>
        <w:t xml:space="preserve">G. Claeys (ed.), </w:t>
      </w:r>
      <w:r w:rsidRPr="00711817">
        <w:rPr>
          <w:bCs/>
          <w:i/>
        </w:rPr>
        <w:t>CQ Press Encyclopedia of Modern Political Thought</w:t>
      </w:r>
      <w:r>
        <w:rPr>
          <w:bCs/>
        </w:rPr>
        <w:t>, Washington, D.C.: CQ Press, In press.</w:t>
      </w:r>
    </w:p>
    <w:p w14:paraId="279E0029" w14:textId="77777777" w:rsidR="00F5026E" w:rsidRDefault="00F5026E" w:rsidP="00F50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rPr>
      </w:pPr>
    </w:p>
    <w:p w14:paraId="7378FCEF" w14:textId="77777777" w:rsidR="00F5026E" w:rsidRDefault="00F5026E" w:rsidP="00F5026E">
      <w:pPr>
        <w:spacing w:after="0"/>
      </w:pPr>
      <w:r>
        <w:t>4</w:t>
      </w:r>
      <w:r w:rsidRPr="005265D9">
        <w:t>.  Tauber, A.I.</w:t>
      </w:r>
      <w:r>
        <w:t xml:space="preserve"> Freud’s defense of reason. </w:t>
      </w:r>
      <w:r w:rsidRPr="005265D9">
        <w:rPr>
          <w:i/>
        </w:rPr>
        <w:t xml:space="preserve"> </w:t>
      </w:r>
      <w:r w:rsidRPr="001A0203">
        <w:t>Response to Johan Eriksson’s “Freud and Philosophy,”</w:t>
      </w:r>
      <w:r>
        <w:rPr>
          <w:b/>
          <w:i/>
        </w:rPr>
        <w:t xml:space="preserve"> </w:t>
      </w:r>
      <w:r w:rsidRPr="009848FF">
        <w:rPr>
          <w:i/>
        </w:rPr>
        <w:t>The Scandinavian Psychoanalytic Review</w:t>
      </w:r>
      <w:r>
        <w:t>, 33: 151-7, 2010</w:t>
      </w:r>
      <w:r w:rsidRPr="00AC6504">
        <w:t>.</w:t>
      </w:r>
    </w:p>
    <w:p w14:paraId="038C4714" w14:textId="77777777" w:rsidR="00F5026E" w:rsidRDefault="00F5026E" w:rsidP="00F5026E">
      <w:pPr>
        <w:spacing w:after="0"/>
      </w:pPr>
    </w:p>
    <w:p w14:paraId="378F6D42" w14:textId="77777777" w:rsidR="00F5026E" w:rsidRDefault="00F5026E" w:rsidP="00F502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r>
        <w:t>3. Tauber, A.</w:t>
      </w:r>
      <w:r w:rsidRPr="00DF51E4">
        <w:t xml:space="preserve"> Behind the couch</w:t>
      </w:r>
      <w:r>
        <w:t xml:space="preserve"> [Freud, the humanist]</w:t>
      </w:r>
      <w:r w:rsidRPr="00DF51E4">
        <w:t xml:space="preserve">, </w:t>
      </w:r>
      <w:r w:rsidRPr="00DF51E4">
        <w:rPr>
          <w:i/>
        </w:rPr>
        <w:t>New Humanist</w:t>
      </w:r>
      <w:r w:rsidRPr="00DF51E4">
        <w:t xml:space="preserve"> 126: 42-4, 2011</w:t>
      </w:r>
      <w:r>
        <w:t>.</w:t>
      </w:r>
    </w:p>
    <w:p w14:paraId="145F5026" w14:textId="77777777" w:rsidR="00F5026E" w:rsidRDefault="00F5026E" w:rsidP="00F5026E">
      <w:pPr>
        <w:spacing w:after="0"/>
      </w:pPr>
    </w:p>
    <w:p w14:paraId="27928D1C" w14:textId="77777777" w:rsidR="00F5026E" w:rsidRPr="0061150F" w:rsidRDefault="00F5026E" w:rsidP="00F5026E">
      <w:pPr>
        <w:spacing w:after="0"/>
      </w:pPr>
      <w:r>
        <w:t>2</w:t>
      </w:r>
      <w:r w:rsidRPr="00AC6504">
        <w:t>.  Tauber, A</w:t>
      </w:r>
      <w:r w:rsidRPr="0061150F">
        <w:t xml:space="preserve">. I. Freud’s dreams of reason: The Kantian structure of psychoanalysis, </w:t>
      </w:r>
      <w:r w:rsidRPr="006950FB">
        <w:rPr>
          <w:i/>
        </w:rPr>
        <w:t>History of the Human                    Sciences</w:t>
      </w:r>
      <w:r w:rsidRPr="0061150F">
        <w:t>, 22:1-29, 2009.</w:t>
      </w:r>
    </w:p>
    <w:p w14:paraId="3C3C33B4" w14:textId="77777777" w:rsidR="00F5026E" w:rsidRPr="00AC6504" w:rsidRDefault="00F5026E" w:rsidP="00F5026E">
      <w:pPr>
        <w:spacing w:after="0"/>
        <w:rPr>
          <w:color w:val="000000"/>
        </w:rPr>
      </w:pPr>
    </w:p>
    <w:p w14:paraId="6C9853A2" w14:textId="77777777" w:rsidR="00F5026E" w:rsidRPr="00AC6504" w:rsidRDefault="00F5026E" w:rsidP="00F5026E">
      <w:pPr>
        <w:spacing w:after="0"/>
      </w:pPr>
      <w:r>
        <w:rPr>
          <w:color w:val="000000"/>
        </w:rPr>
        <w:t>1</w:t>
      </w:r>
      <w:r w:rsidRPr="00AC6504">
        <w:rPr>
          <w:color w:val="000000"/>
        </w:rPr>
        <w:t xml:space="preserve">. Tauber, A.I. </w:t>
      </w:r>
      <w:r w:rsidRPr="00AC6504">
        <w:t xml:space="preserve">Freud’s philosophical path: From a science of the mind to a philosophy of human being, </w:t>
      </w:r>
      <w:r w:rsidRPr="009848FF">
        <w:rPr>
          <w:i/>
        </w:rPr>
        <w:t>The Scandinavian Psychoanalytic Review</w:t>
      </w:r>
      <w:r>
        <w:t>,</w:t>
      </w:r>
      <w:r w:rsidRPr="00AC6504">
        <w:t xml:space="preserve"> 32:32-43, 2009.</w:t>
      </w:r>
    </w:p>
    <w:p w14:paraId="768A78DB" w14:textId="77777777" w:rsidR="00F5026E" w:rsidRDefault="00F5026E"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pPr>
    </w:p>
    <w:p w14:paraId="048998AF"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outlineLvl w:val="0"/>
        <w:rPr>
          <w:b/>
        </w:rPr>
      </w:pPr>
      <w:r>
        <w:rPr>
          <w:b/>
        </w:rPr>
        <w:t>American Philosophy</w:t>
      </w:r>
    </w:p>
    <w:p w14:paraId="2DB31B9C" w14:textId="77777777" w:rsidR="003D1A13" w:rsidRDefault="003D1A13" w:rsidP="003D1A1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6F46F96C" w14:textId="5B728293" w:rsidR="00BA27D7" w:rsidRDefault="00BA27D7" w:rsidP="00BA27D7">
      <w:r>
        <w:t xml:space="preserve">7.  Tauber, A.I. </w:t>
      </w:r>
      <w:r w:rsidR="007B72D6">
        <w:t>On the quandary of dreaming frogs: Deciphering Thoreau’s philosophical e</w:t>
      </w:r>
      <w:r w:rsidRPr="00BA27D7">
        <w:t>ngagement</w:t>
      </w:r>
      <w:r>
        <w:t>, submitted.</w:t>
      </w:r>
    </w:p>
    <w:p w14:paraId="4B3705B0" w14:textId="57841FD2" w:rsidR="003D1A13" w:rsidRPr="00BA27D7" w:rsidRDefault="003D1A13" w:rsidP="00BA27D7">
      <w:pPr>
        <w:rPr>
          <w:i/>
        </w:rPr>
      </w:pPr>
      <w:r w:rsidRPr="00A51504">
        <w:t xml:space="preserve">6. Tauber, A. I. Thoreau’s moral-epistemology and its contemporary relevance, </w:t>
      </w:r>
      <w:r w:rsidRPr="00FA795D">
        <w:rPr>
          <w:i/>
        </w:rPr>
        <w:t>Thoreau’s Importance for Philosophy</w:t>
      </w:r>
      <w:r w:rsidR="0008543C">
        <w:t>, R. A Furtak,</w:t>
      </w:r>
      <w:r w:rsidRPr="00A51504">
        <w:t xml:space="preserve"> J. Ellsworth</w:t>
      </w:r>
      <w:r w:rsidR="0008543C">
        <w:t>, and J. D. Reid</w:t>
      </w:r>
      <w:r w:rsidRPr="00A51504">
        <w:t xml:space="preserve"> (eds.) New York: Fo</w:t>
      </w:r>
      <w:r w:rsidR="00C73338">
        <w:t>rdham University Press, pp. 127-42</w:t>
      </w:r>
      <w:r w:rsidR="00F5026E">
        <w:t>, 2012</w:t>
      </w:r>
      <w:r w:rsidR="00BA27D7">
        <w:t>.</w:t>
      </w:r>
    </w:p>
    <w:p w14:paraId="18E21EDC" w14:textId="77777777" w:rsidR="003D1A13" w:rsidRDefault="003D1A13" w:rsidP="00BA27D7">
      <w:pPr>
        <w:pStyle w:val="NoteLevel2"/>
      </w:pPr>
      <w:r>
        <w:t xml:space="preserve">5.  Tauber, A.I. Emerson. </w:t>
      </w:r>
      <w:r w:rsidRPr="00227EEE">
        <w:rPr>
          <w:i/>
        </w:rPr>
        <w:t>American Philosophy, An Encyclopedia</w:t>
      </w:r>
      <w:r>
        <w:t>.  J. Lachs and R. Talisse (eds.) New York:                     Routledge, 2008, pp. 218-21.</w:t>
      </w:r>
    </w:p>
    <w:p w14:paraId="35C6A34E" w14:textId="77777777" w:rsidR="003D1A13" w:rsidRPr="0034556D" w:rsidRDefault="003D1A13" w:rsidP="00BA27D7">
      <w:pPr>
        <w:pStyle w:val="NoteLevel2"/>
      </w:pPr>
    </w:p>
    <w:p w14:paraId="2073C8D2" w14:textId="77777777" w:rsidR="003D1A13" w:rsidRPr="003509A5" w:rsidRDefault="003D1A13" w:rsidP="00BA27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4</w:t>
      </w:r>
      <w:r w:rsidRPr="00BC4EA2">
        <w:t>.</w:t>
      </w:r>
      <w:r>
        <w:t xml:space="preserve">  </w:t>
      </w:r>
      <w:r w:rsidRPr="00BC4EA2">
        <w:t xml:space="preserve">Tauber, A.I. The reflexive project: Reconstructing the moral agent. </w:t>
      </w:r>
      <w:r w:rsidRPr="00BC4EA2">
        <w:rPr>
          <w:i/>
        </w:rPr>
        <w:t>History of the Human Sciences</w:t>
      </w:r>
      <w:r w:rsidRPr="00BC4EA2">
        <w:t xml:space="preserve">, 18:49-75, </w:t>
      </w:r>
      <w:r w:rsidRPr="003509A5">
        <w:t xml:space="preserve">2006. </w:t>
      </w:r>
    </w:p>
    <w:p w14:paraId="14EBDFD5" w14:textId="77777777" w:rsidR="003D1A13" w:rsidRDefault="003D1A13" w:rsidP="00BA27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37F6A30E" w14:textId="77777777" w:rsidR="003D1A13" w:rsidRDefault="003D1A13" w:rsidP="00BA27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 xml:space="preserve">3.  Tauber, A.I.  The philosopher as prophet: The case of Emerson and Thoreau.  </w:t>
      </w:r>
      <w:r>
        <w:rPr>
          <w:i/>
        </w:rPr>
        <w:t>Philosophy in the Contemporary World</w:t>
      </w:r>
      <w:r>
        <w:t xml:space="preserve">.  10:89-103, 2003.  </w:t>
      </w:r>
    </w:p>
    <w:p w14:paraId="0BDA1E2A" w14:textId="77777777" w:rsidR="003D1A13" w:rsidRDefault="003D1A13" w:rsidP="00BA27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49C3EF13" w14:textId="77777777" w:rsidR="003D1A13" w:rsidRDefault="003D1A13" w:rsidP="00BA27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2.</w:t>
      </w:r>
      <w:r>
        <w:tab/>
        <w:t xml:space="preserve">Tauber, A.I. Emerson and Thoreau on America the Beautiful.  </w:t>
      </w:r>
      <w:r>
        <w:rPr>
          <w:i/>
        </w:rPr>
        <w:t>Rendezvous</w:t>
      </w:r>
      <w:r>
        <w:t xml:space="preserve">.  36:57-78, 2002. </w:t>
      </w:r>
    </w:p>
    <w:p w14:paraId="7CB7801E" w14:textId="77777777" w:rsidR="003D1A13" w:rsidRDefault="003D1A13" w:rsidP="00BA27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rPr>
          <w:b/>
        </w:rPr>
      </w:pPr>
    </w:p>
    <w:p w14:paraId="26BB0566" w14:textId="77777777" w:rsidR="003D1A13" w:rsidRDefault="003D1A13" w:rsidP="00BA27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t>1.</w:t>
      </w:r>
      <w:r>
        <w:tab/>
        <w:t xml:space="preserve">Tauber, A.I. A mirror of ourselves — Reflections on Thoreau. </w:t>
      </w:r>
      <w:r>
        <w:rPr>
          <w:i/>
        </w:rPr>
        <w:t xml:space="preserve">Bostonia </w:t>
      </w:r>
      <w:r>
        <w:t>(Winter 2001-2002): 34-37.</w:t>
      </w:r>
    </w:p>
    <w:p w14:paraId="6FCACF53" w14:textId="77777777" w:rsidR="003D1A13" w:rsidRDefault="003D1A13" w:rsidP="00BA27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5280A8F9" w14:textId="77777777" w:rsidR="003D1A13" w:rsidRDefault="003D1A13" w:rsidP="00BA27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5696DD5C" w14:textId="448D1B95" w:rsidR="007D6DCD" w:rsidRDefault="003D1A13" w:rsidP="00BA27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Pr>
          <w:b/>
        </w:rPr>
        <w:t xml:space="preserve">Books </w:t>
      </w:r>
      <w:r w:rsidRPr="00305F20">
        <w:rPr>
          <w:b/>
        </w:rPr>
        <w:t>reviews, short introductions, and book forewords:</w:t>
      </w:r>
    </w:p>
    <w:p w14:paraId="74680A3A" w14:textId="77777777" w:rsidR="007D6DCD" w:rsidRDefault="007D6DCD" w:rsidP="00BA27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pPr>
    </w:p>
    <w:p w14:paraId="53B77FCA" w14:textId="40159F13" w:rsidR="003D15FC" w:rsidRDefault="003D15FC" w:rsidP="003D15FC">
      <w:r>
        <w:t xml:space="preserve">48. Tauber, A.I. Book review of </w:t>
      </w:r>
      <w:r w:rsidRPr="00896BC5">
        <w:rPr>
          <w:i/>
        </w:rPr>
        <w:t>The Routledge Companion to Philosophy and Music</w:t>
      </w:r>
      <w:r>
        <w:rPr>
          <w:i/>
        </w:rPr>
        <w:t>,</w:t>
      </w:r>
      <w:r w:rsidRPr="00896BC5">
        <w:t xml:space="preserve"> </w:t>
      </w:r>
      <w:r>
        <w:t>Theodore Gracyk and Andrew</w:t>
      </w:r>
      <w:r w:rsidRPr="00896BC5">
        <w:t>Kania (eds.) London and New York: Routledge, 2011</w:t>
      </w:r>
      <w:r>
        <w:t xml:space="preserve">, </w:t>
      </w:r>
      <w:r w:rsidRPr="003D15FC">
        <w:rPr>
          <w:i/>
        </w:rPr>
        <w:t>Philosophy in Review</w:t>
      </w:r>
      <w:r>
        <w:t>, In press.</w:t>
      </w:r>
      <w:r w:rsidRPr="00896BC5">
        <w:t xml:space="preserve">  </w:t>
      </w:r>
    </w:p>
    <w:p w14:paraId="00C12743" w14:textId="55AAF0D1" w:rsidR="0058063E" w:rsidRDefault="0058063E" w:rsidP="00BA27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pPr>
      <w:r>
        <w:t>47.  Tauber, A.I.</w:t>
      </w:r>
      <w:r w:rsidR="003D15FC">
        <w:t xml:space="preserve"> Book review of</w:t>
      </w:r>
      <w:r>
        <w:t xml:space="preserve"> </w:t>
      </w:r>
      <w:r w:rsidRPr="00283A0A">
        <w:rPr>
          <w:i/>
        </w:rPr>
        <w:t>Intuition in Medicine.  A Philosophical Defense of Clinical Reasoning</w:t>
      </w:r>
      <w:r>
        <w:t>, by Hillel D. Braude. Chi</w:t>
      </w:r>
      <w:r w:rsidR="00EB7257">
        <w:t>ca</w:t>
      </w:r>
      <w:r>
        <w:t xml:space="preserve">go: University of Chicago Press, 2012, </w:t>
      </w:r>
      <w:r w:rsidRPr="0058063E">
        <w:rPr>
          <w:i/>
        </w:rPr>
        <w:t>Medical History</w:t>
      </w:r>
      <w:r>
        <w:t>, In press.</w:t>
      </w:r>
    </w:p>
    <w:p w14:paraId="23636C77" w14:textId="7742EF01" w:rsidR="00900E32" w:rsidRPr="0058063E" w:rsidRDefault="00900E32" w:rsidP="00900E3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pPr>
      <w:r w:rsidRPr="0058063E">
        <w:t xml:space="preserve">46.  </w:t>
      </w:r>
      <w:r w:rsidR="0058063E" w:rsidRPr="0058063E">
        <w:t>Tauber, A. I. Book review of</w:t>
      </w:r>
      <w:r w:rsidRPr="0058063E">
        <w:t xml:space="preserve"> </w:t>
      </w:r>
      <w:r w:rsidRPr="0058063E">
        <w:rPr>
          <w:i/>
        </w:rPr>
        <w:t>The Ego and the Flesh. An Introduction to Egoanalysis</w:t>
      </w:r>
      <w:r w:rsidRPr="0058063E">
        <w:t xml:space="preserve">, by J. Rogozinski, J. R. Vallier (trans.).  Stanford: Stanford University Press, 2010, </w:t>
      </w:r>
      <w:r w:rsidRPr="0058063E">
        <w:rPr>
          <w:i/>
        </w:rPr>
        <w:t>Philosophy in Review</w:t>
      </w:r>
      <w:r w:rsidRPr="0058063E">
        <w:t xml:space="preserve">, </w:t>
      </w:r>
      <w:r w:rsidR="003548B9">
        <w:t>32:423-7</w:t>
      </w:r>
      <w:r w:rsidRPr="0058063E">
        <w:t>.</w:t>
      </w:r>
    </w:p>
    <w:p w14:paraId="19A3495F" w14:textId="70E20359" w:rsidR="00B1354F" w:rsidRPr="00B1354F" w:rsidRDefault="00B1354F" w:rsidP="00900E32">
      <w:pPr>
        <w:spacing w:after="0" w:line="276" w:lineRule="auto"/>
      </w:pPr>
      <w:r w:rsidRPr="0058063E">
        <w:t xml:space="preserve">45.  Tauber, A. I. Book review of </w:t>
      </w:r>
      <w:r w:rsidRPr="0058063E">
        <w:rPr>
          <w:i/>
        </w:rPr>
        <w:t>The View from Within: Normativity and the Limits of Self-Criticism</w:t>
      </w:r>
      <w:r w:rsidRPr="0058063E">
        <w:rPr>
          <w:b/>
        </w:rPr>
        <w:t xml:space="preserve">, </w:t>
      </w:r>
      <w:r w:rsidRPr="0058063E">
        <w:t>by M. Fisch and Y.</w:t>
      </w:r>
      <w:r w:rsidRPr="00B1354F">
        <w:t xml:space="preserve"> Benbaji, 2011, University of Notre Dame Press, </w:t>
      </w:r>
      <w:r w:rsidRPr="00B1354F">
        <w:rPr>
          <w:i/>
        </w:rPr>
        <w:t>Philosophy in Review</w:t>
      </w:r>
      <w:r w:rsidR="00A5101C">
        <w:t>, 32: 266-9, 2012</w:t>
      </w:r>
      <w:r w:rsidRPr="00B1354F">
        <w:t>.</w:t>
      </w:r>
    </w:p>
    <w:p w14:paraId="02DDA69A" w14:textId="77777777" w:rsidR="00B1354F" w:rsidRPr="00B1354F" w:rsidRDefault="00B1354F" w:rsidP="00B1354F">
      <w:pPr>
        <w:spacing w:after="0"/>
        <w:rPr>
          <w:b/>
        </w:rPr>
      </w:pPr>
    </w:p>
    <w:p w14:paraId="74B6E36B" w14:textId="11021B44" w:rsidR="007D6DCD" w:rsidRPr="00B1354F" w:rsidRDefault="007D6DCD" w:rsidP="00B1354F">
      <w:pPr>
        <w:spacing w:after="0"/>
        <w:rPr>
          <w:b/>
        </w:rPr>
      </w:pPr>
      <w:r w:rsidRPr="00B1354F">
        <w:t xml:space="preserve">44.  Tauber, A.I. Book review of </w:t>
      </w:r>
      <w:r w:rsidRPr="00B1354F">
        <w:rPr>
          <w:i/>
        </w:rPr>
        <w:t>Henri Atlan, Selected Writings.  On Self-organization, Philosophy, Bioethics, and Judaism,</w:t>
      </w:r>
      <w:r w:rsidRPr="00B1354F">
        <w:t xml:space="preserve"> edited by S. Geroulanos and T. Meyers, Fordham University Press, 2011.  </w:t>
      </w:r>
      <w:r w:rsidRPr="00B1354F">
        <w:rPr>
          <w:i/>
        </w:rPr>
        <w:t>Notre Dame Philosophical Reviews</w:t>
      </w:r>
      <w:r w:rsidR="00F4562C" w:rsidRPr="00B1354F">
        <w:t xml:space="preserve">, </w:t>
      </w:r>
      <w:r w:rsidR="00900E32">
        <w:t xml:space="preserve">2012: </w:t>
      </w:r>
      <w:r w:rsidR="00F4562C" w:rsidRPr="00B1354F">
        <w:t>http://ndpr.nd.edu/news/28317-selected-writings-on-self-organization-philosophy-bioethics-and-judaism/</w:t>
      </w:r>
      <w:r w:rsidRPr="00B1354F">
        <w:t xml:space="preserve"> </w:t>
      </w:r>
    </w:p>
    <w:p w14:paraId="0FB2C92C" w14:textId="77777777" w:rsidR="00F4562C" w:rsidRPr="00B1354F" w:rsidRDefault="00F4562C" w:rsidP="00B1354F">
      <w:pPr>
        <w:spacing w:after="0"/>
        <w:contextualSpacing/>
      </w:pPr>
    </w:p>
    <w:p w14:paraId="2E38D75E" w14:textId="77777777" w:rsidR="003D1A13" w:rsidRDefault="003D1A13" w:rsidP="00B1354F">
      <w:pPr>
        <w:spacing w:after="0"/>
        <w:contextualSpacing/>
      </w:pPr>
      <w:r w:rsidRPr="00305F20">
        <w:t xml:space="preserve">43.  Tauber, A.I. Book review of </w:t>
      </w:r>
      <w:r w:rsidRPr="00933952">
        <w:rPr>
          <w:i/>
        </w:rPr>
        <w:t>A History of Immunology, 2</w:t>
      </w:r>
      <w:r w:rsidRPr="00933952">
        <w:rPr>
          <w:i/>
          <w:vertAlign w:val="superscript"/>
        </w:rPr>
        <w:t>nd</w:t>
      </w:r>
      <w:r w:rsidRPr="00933952">
        <w:rPr>
          <w:i/>
        </w:rPr>
        <w:t xml:space="preserve"> ed</w:t>
      </w:r>
      <w:r>
        <w:t xml:space="preserve">. by Arthur M. Silverstein, Amsterdam: Elsevier, 2009, </w:t>
      </w:r>
      <w:r w:rsidRPr="00933952">
        <w:t xml:space="preserve">and </w:t>
      </w:r>
      <w:r w:rsidRPr="00933952">
        <w:rPr>
          <w:i/>
        </w:rPr>
        <w:t>A Body Worth Defending. Immunity, Biopolitics, and the Apotheosis of the Modern Body</w:t>
      </w:r>
      <w:r w:rsidRPr="00933952">
        <w:t xml:space="preserve"> by Ed Cohen, Durham: Duke University Press, 2009, </w:t>
      </w:r>
      <w:r w:rsidRPr="007B542C">
        <w:rPr>
          <w:i/>
        </w:rPr>
        <w:t>ISIS</w:t>
      </w:r>
      <w:r>
        <w:t>, 101:636-7, 2010</w:t>
      </w:r>
      <w:r w:rsidRPr="00933952">
        <w:t>.</w:t>
      </w:r>
    </w:p>
    <w:p w14:paraId="58DC643D" w14:textId="77777777" w:rsidR="00F4562C" w:rsidRPr="00305F20" w:rsidRDefault="00F4562C" w:rsidP="00F4562C">
      <w:pPr>
        <w:spacing w:after="0"/>
        <w:contextualSpacing/>
      </w:pPr>
    </w:p>
    <w:p w14:paraId="55AB0212" w14:textId="77777777" w:rsidR="003D1A13" w:rsidRPr="00305F20" w:rsidRDefault="003D1A13" w:rsidP="00F4562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pPr>
      <w:r>
        <w:t>42</w:t>
      </w:r>
      <w:r w:rsidRPr="00305F20">
        <w:t xml:space="preserve">. Tauber, A.I. Book review of </w:t>
      </w:r>
      <w:r w:rsidRPr="00305F20">
        <w:rPr>
          <w:i/>
        </w:rPr>
        <w:t>Crafting Immunity.  Working Histories of Clinical Immunology</w:t>
      </w:r>
      <w:r w:rsidRPr="00305F20">
        <w:t xml:space="preserve">, edited by Kenton </w:t>
      </w:r>
    </w:p>
    <w:p w14:paraId="1C7B4CF9" w14:textId="77777777" w:rsidR="003D1A13" w:rsidRDefault="003D1A13" w:rsidP="00F4562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pPr>
      <w:r w:rsidRPr="00305F20">
        <w:t>Kroker, Jennifer Keelan, and Pauline M. H. Mazumdar. Aldershot, Hampshire and Burlington, VT: Ashgate Publishing,</w:t>
      </w:r>
      <w:r w:rsidRPr="00C00840">
        <w:t xml:space="preserve"> 2008.  </w:t>
      </w:r>
      <w:r w:rsidRPr="0022789A">
        <w:rPr>
          <w:i/>
        </w:rPr>
        <w:t>Annals of Science</w:t>
      </w:r>
      <w:r w:rsidRPr="00C00840">
        <w:t>, 67:274-7</w:t>
      </w:r>
      <w:r>
        <w:t>, 2010</w:t>
      </w:r>
      <w:r w:rsidRPr="00C00840">
        <w:t>.</w:t>
      </w:r>
    </w:p>
    <w:p w14:paraId="4144BD8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527D26B" w14:textId="77777777" w:rsidR="003D1A13" w:rsidRPr="00F30E42"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41</w:t>
      </w:r>
      <w:r w:rsidRPr="00305F20">
        <w:t xml:space="preserve">.  Tauber, A.I. Book review of </w:t>
      </w:r>
      <w:r w:rsidRPr="00305F20">
        <w:rPr>
          <w:i/>
        </w:rPr>
        <w:t xml:space="preserve">Knowledge of Life, </w:t>
      </w:r>
      <w:r w:rsidRPr="00305F20">
        <w:t xml:space="preserve">Georges Canguilhem. Edited by P. Marrati and T. Meyers. Translated by S. Geroulanos and D. Ginsburg. New York: Fordham University Press, 2008, </w:t>
      </w:r>
      <w:r w:rsidRPr="005B4C9B">
        <w:rPr>
          <w:i/>
        </w:rPr>
        <w:t>ISIS</w:t>
      </w:r>
      <w:r w:rsidRPr="00305F20">
        <w:t>, 100:958-9</w:t>
      </w:r>
      <w:r>
        <w:t>, 2009</w:t>
      </w:r>
      <w:r w:rsidRPr="00305F20">
        <w:t>.</w:t>
      </w:r>
    </w:p>
    <w:p w14:paraId="63BFF55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33D35C" w14:textId="77777777" w:rsidR="003D1A13" w:rsidRPr="00F30E42"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40. Tauber, A.I. Book review of </w:t>
      </w:r>
      <w:r w:rsidRPr="001A76A5">
        <w:rPr>
          <w:i/>
        </w:rPr>
        <w:t xml:space="preserve">Allergy: The </w:t>
      </w:r>
      <w:r w:rsidRPr="00F30E42">
        <w:rPr>
          <w:i/>
        </w:rPr>
        <w:t>History of a Modern Malady</w:t>
      </w:r>
      <w:r w:rsidRPr="00F30E42">
        <w:t xml:space="preserve"> by Mark Jackson. London: Reaktion </w:t>
      </w:r>
    </w:p>
    <w:p w14:paraId="1D405893" w14:textId="77777777" w:rsidR="003D1A13" w:rsidRPr="00F30E42"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F30E42">
        <w:t xml:space="preserve">Books, 2006.  </w:t>
      </w:r>
      <w:r w:rsidRPr="00F30E42">
        <w:rPr>
          <w:i/>
        </w:rPr>
        <w:t>JAMA</w:t>
      </w:r>
      <w:r w:rsidRPr="00F30E42">
        <w:t xml:space="preserve"> 295:2190-2, 2006.</w:t>
      </w:r>
    </w:p>
    <w:p w14:paraId="4892C54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1A8539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39.  Tauber, AI. Foreword, </w:t>
      </w:r>
      <w:r w:rsidRPr="0016627F">
        <w:rPr>
          <w:i/>
        </w:rPr>
        <w:t>Achieving Excellence in Medical Education</w:t>
      </w:r>
      <w:r>
        <w:t xml:space="preserve"> by Richard Gunderman, New York:  Springer, 2006, pp. ix-x.</w:t>
      </w:r>
    </w:p>
    <w:p w14:paraId="719BDDA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39293E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38.  Tauber, A. I. Book review of  </w:t>
      </w:r>
      <w:r w:rsidRPr="00240676">
        <w:rPr>
          <w:i/>
        </w:rPr>
        <w:t>Emil von Behring. Infectious Disease, Immunology, Serum Therapy</w:t>
      </w:r>
      <w:r>
        <w:t xml:space="preserve"> by Derek S.</w:t>
      </w:r>
    </w:p>
    <w:p w14:paraId="293FD45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Linton. Philadelphia: American Philosophical Society, 2005. </w:t>
      </w:r>
      <w:r w:rsidRPr="004612A1">
        <w:rPr>
          <w:i/>
        </w:rPr>
        <w:t>New England Journal of Medicine</w:t>
      </w:r>
      <w:r>
        <w:t xml:space="preserve">  354:535-6, 2006.</w:t>
      </w:r>
    </w:p>
    <w:p w14:paraId="10C0D60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0DFC9F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37.  Tauber, AI. Book review of </w:t>
      </w:r>
      <w:r w:rsidRPr="00186579">
        <w:rPr>
          <w:i/>
        </w:rPr>
        <w:t xml:space="preserve">Thoreau’s Living Ethics. </w:t>
      </w:r>
      <w:r w:rsidRPr="00186579">
        <w:t>Walden</w:t>
      </w:r>
      <w:r w:rsidRPr="00186579">
        <w:rPr>
          <w:i/>
        </w:rPr>
        <w:t xml:space="preserve"> and the Pursuit of Virtue</w:t>
      </w:r>
      <w:r>
        <w:t xml:space="preserve"> by Philip Cafaro.  </w:t>
      </w:r>
    </w:p>
    <w:p w14:paraId="3455145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Athens: The University of Georgia Press, 2004.  </w:t>
      </w:r>
      <w:r w:rsidRPr="00AE5C90">
        <w:rPr>
          <w:i/>
        </w:rPr>
        <w:t>Environmental Ethics</w:t>
      </w:r>
      <w:r>
        <w:t xml:space="preserve">  27:441-4, 2005.</w:t>
      </w:r>
    </w:p>
    <w:p w14:paraId="3EFA9CE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F63474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36.  Tauber, AI. Book review of </w:t>
      </w:r>
      <w:r w:rsidRPr="003B3272">
        <w:rPr>
          <w:i/>
        </w:rPr>
        <w:t>Coleridge and the Doctors</w:t>
      </w:r>
      <w:r>
        <w:t xml:space="preserve">, by Neil Vickers.  Oxford: Clarendon Press, 2004.  </w:t>
      </w:r>
    </w:p>
    <w:p w14:paraId="0EB343F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186579">
        <w:rPr>
          <w:i/>
        </w:rPr>
        <w:t>Journal of  History of Medicine and Allied Sciences</w:t>
      </w:r>
      <w:r>
        <w:t>.  60:367-9, 2005.</w:t>
      </w:r>
    </w:p>
    <w:p w14:paraId="0E424EC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0D4835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35.   Margulis L and Tauber AI.  "Foreword" to </w:t>
      </w:r>
      <w:r w:rsidRPr="002706BD">
        <w:rPr>
          <w:i/>
        </w:rPr>
        <w:t>The Origins of Larvae</w:t>
      </w:r>
      <w:r>
        <w:t xml:space="preserve"> by Donald I. Williamson.  Dordrecht:   </w:t>
      </w:r>
    </w:p>
    <w:p w14:paraId="13BFFED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Kluwer Academic Publishers, 2003, pp. ix-xiii.</w:t>
      </w:r>
    </w:p>
    <w:p w14:paraId="47A0749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1A4BF2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34.  Tauber, A.I. Book review of </w:t>
      </w:r>
      <w:r w:rsidRPr="008F4A7A">
        <w:rPr>
          <w:i/>
        </w:rPr>
        <w:t>Science as Autobiography.  The Troubled Life of Niels Jerne</w:t>
      </w:r>
      <w:r>
        <w:t xml:space="preserve"> by Thomas </w:t>
      </w:r>
    </w:p>
    <w:p w14:paraId="584746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Söderqvist, New  Haven: Yale University Press, 2003. </w:t>
      </w:r>
      <w:r w:rsidRPr="008F4A7A">
        <w:rPr>
          <w:i/>
        </w:rPr>
        <w:t>Bulletin of the History of Medicine</w:t>
      </w:r>
      <w:r>
        <w:t xml:space="preserve"> 78:751-2, 2004.</w:t>
      </w:r>
    </w:p>
    <w:p w14:paraId="4159B0D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8E2B81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 xml:space="preserve">33.   Tauber, A.I. Book review of </w:t>
      </w:r>
      <w:r>
        <w:rPr>
          <w:i/>
        </w:rPr>
        <w:t>The Age of Immunology</w:t>
      </w:r>
      <w:r>
        <w:t xml:space="preserve"> by David Napier, Chicago: University of Chicago Press.                                                              </w:t>
      </w:r>
      <w:r>
        <w:rPr>
          <w:i/>
        </w:rPr>
        <w:t>JAMA</w:t>
      </w:r>
      <w:r>
        <w:t>.  289:3309-11, 2003.</w:t>
      </w:r>
    </w:p>
    <w:p w14:paraId="1CBD583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6ED4A1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t>32.</w:t>
      </w:r>
      <w:r>
        <w:tab/>
        <w:t xml:space="preserve">Tauber, A.I. Book review of </w:t>
      </w:r>
      <w:r>
        <w:rPr>
          <w:i/>
        </w:rPr>
        <w:t>Prometheus Bedeviled.  Science and the Contradictions of Contemporary Society</w:t>
      </w:r>
      <w:r>
        <w:t xml:space="preserve"> by Norman Levitt. New Brunswick: Rutgers University Press, 1999. </w:t>
      </w:r>
      <w:r>
        <w:rPr>
          <w:i/>
        </w:rPr>
        <w:t>Science, Technology, and Human Values</w:t>
      </w:r>
      <w:r>
        <w:rPr>
          <w:b/>
        </w:rPr>
        <w:t xml:space="preserve"> </w:t>
      </w:r>
      <w:r>
        <w:t>25:385-89, 2000</w:t>
      </w:r>
      <w:r>
        <w:rPr>
          <w:b/>
        </w:rPr>
        <w:t>.</w:t>
      </w:r>
    </w:p>
    <w:p w14:paraId="783FF2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83D6D4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31.</w:t>
      </w:r>
      <w:r>
        <w:tab/>
        <w:t xml:space="preserve">Tauber, A.I. Book review of </w:t>
      </w:r>
      <w:r>
        <w:rPr>
          <w:i/>
        </w:rPr>
        <w:t>The Baltimore Case: A Trial of Politics, Science, and Character</w:t>
      </w:r>
      <w:r>
        <w:t xml:space="preserve"> by Daniel Kevles.  New York: W.W. Norton, 1998.  </w:t>
      </w:r>
      <w:r>
        <w:rPr>
          <w:i/>
        </w:rPr>
        <w:t>Quarterly Review of Biology</w:t>
      </w:r>
      <w:r>
        <w:t xml:space="preserve"> 75:39, 2000.</w:t>
      </w:r>
    </w:p>
    <w:p w14:paraId="7796D3B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7046501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t>30.</w:t>
      </w:r>
      <w:r>
        <w:tab/>
        <w:t>Tauber, A.I. Book review of</w:t>
      </w:r>
      <w:r>
        <w:rPr>
          <w:b/>
        </w:rPr>
        <w:t xml:space="preserve"> </w:t>
      </w:r>
      <w:r>
        <w:rPr>
          <w:i/>
        </w:rPr>
        <w:t>Tending Adam’s Garden. Evolving the Cognitive Immune Self</w:t>
      </w:r>
      <w:r>
        <w:t xml:space="preserve">, by Irun R. Cohen.  San Diego: Academic Press, 2000. </w:t>
      </w:r>
      <w:r>
        <w:rPr>
          <w:i/>
        </w:rPr>
        <w:t>New England Journal of Medicine</w:t>
      </w:r>
      <w:r>
        <w:t>. 342:667-8, 2000.</w:t>
      </w:r>
    </w:p>
    <w:p w14:paraId="547BF0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1BCBC5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29.</w:t>
      </w:r>
      <w:r>
        <w:tab/>
        <w:t xml:space="preserve">Tauber, A.I. Book review of </w:t>
      </w:r>
      <w:r>
        <w:rPr>
          <w:i/>
        </w:rPr>
        <w:t>Membranes. Metaphors of Invasion in Nineteenth-century Literature, Science, and Politics</w:t>
      </w:r>
      <w:r>
        <w:t xml:space="preserve">, by Laura Otis.  Baltimore: Johns Hopkins University Press, 1999. </w:t>
      </w:r>
      <w:r>
        <w:rPr>
          <w:i/>
        </w:rPr>
        <w:t>Metascience</w:t>
      </w:r>
      <w:r>
        <w:t>. 9:405-10, 2000.</w:t>
      </w:r>
    </w:p>
    <w:p w14:paraId="309311F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524932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28.</w:t>
      </w:r>
      <w:r>
        <w:tab/>
        <w:t xml:space="preserve">Crist, E and Tauber, AI.  Book review of </w:t>
      </w:r>
      <w:r>
        <w:rPr>
          <w:i/>
        </w:rPr>
        <w:t>The Representational and the Presentational</w:t>
      </w:r>
      <w:r>
        <w:t>.</w:t>
      </w:r>
      <w:r>
        <w:rPr>
          <w:i/>
        </w:rPr>
        <w:t xml:space="preserve">  An Essay on Cognition and the Study of Mind  </w:t>
      </w:r>
      <w:r>
        <w:t>by  Benny Shanon.  New York and London: Harvester Wheatsheaf, 1993.</w:t>
      </w:r>
      <w:r>
        <w:rPr>
          <w:i/>
        </w:rPr>
        <w:t xml:space="preserve"> Journal of</w:t>
      </w:r>
      <w:r>
        <w:t xml:space="preserve"> </w:t>
      </w:r>
      <w:r>
        <w:rPr>
          <w:i/>
        </w:rPr>
        <w:t>Pragmatics</w:t>
      </w:r>
      <w:r>
        <w:rPr>
          <w:b/>
        </w:rPr>
        <w:t xml:space="preserve"> </w:t>
      </w:r>
      <w:r>
        <w:t>31:595-601, 1999</w:t>
      </w:r>
      <w:r>
        <w:rPr>
          <w:b/>
        </w:rPr>
        <w:t>.</w:t>
      </w:r>
      <w:r>
        <w:t xml:space="preserve"> </w:t>
      </w:r>
    </w:p>
    <w:p w14:paraId="372D62D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ab/>
      </w:r>
    </w:p>
    <w:p w14:paraId="63364DC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27.</w:t>
      </w:r>
      <w:r>
        <w:tab/>
        <w:t xml:space="preserve">Tauber, A.I. Book review of </w:t>
      </w:r>
      <w:r>
        <w:rPr>
          <w:i/>
        </w:rPr>
        <w:t>Science Incarnate. Historical Embodiments of Natural Knowledge</w:t>
      </w:r>
      <w:r>
        <w:t>, edited by Christopher Lawrence and Steven Shapin. Chicago: The University of Chicago Press, 1998.</w:t>
      </w:r>
      <w:r>
        <w:rPr>
          <w:i/>
        </w:rPr>
        <w:t xml:space="preserve"> Endeavour</w:t>
      </w:r>
      <w:r>
        <w:t xml:space="preserve"> 22: 129-30, 1998.</w:t>
      </w:r>
    </w:p>
    <w:p w14:paraId="35531D3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095ABB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26.</w:t>
      </w:r>
      <w:r>
        <w:tab/>
        <w:t xml:space="preserve">Tauber, AI.  Book review of </w:t>
      </w:r>
      <w:r>
        <w:rPr>
          <w:i/>
        </w:rPr>
        <w:t>Philosophical Perspectives on Bioethics</w:t>
      </w:r>
      <w:r>
        <w:t>, edited by L. Wayne Sumner and Joseph Boyle. Toronto: Toronto University Press, 1996.</w:t>
      </w:r>
      <w:r>
        <w:rPr>
          <w:i/>
        </w:rPr>
        <w:t xml:space="preserve"> Quarterly Review of Biology. </w:t>
      </w:r>
      <w:r>
        <w:t>73:58-59, 1998.</w:t>
      </w:r>
    </w:p>
    <w:p w14:paraId="18E95D4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BAD3A4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25.</w:t>
      </w:r>
      <w:r>
        <w:tab/>
        <w:t>Crist, E and Tauber, AI. Book review of</w:t>
      </w:r>
      <w:r>
        <w:rPr>
          <w:i/>
        </w:rPr>
        <w:t xml:space="preserve"> Species and Specificity  </w:t>
      </w:r>
      <w:r>
        <w:t xml:space="preserve">by Pauline Mazumdar.  Cambridge: Cambridge University Press, 1995.  </w:t>
      </w:r>
      <w:r>
        <w:rPr>
          <w:i/>
        </w:rPr>
        <w:t>Bulletin of the History of Medicine</w:t>
      </w:r>
      <w:r>
        <w:t xml:space="preserve"> 71:171-172, 1997.</w:t>
      </w:r>
    </w:p>
    <w:p w14:paraId="4FA261F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394C08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24.</w:t>
      </w:r>
      <w:r>
        <w:tab/>
        <w:t xml:space="preserve">Tauber, A.I.  Book review of </w:t>
      </w:r>
      <w:r>
        <w:rPr>
          <w:i/>
        </w:rPr>
        <w:t>The Flight from Reason</w:t>
      </w:r>
      <w:r>
        <w:t xml:space="preserve">, edited by Paul R. Gross, Norman Levitt, and Martin W. Lewis, New York: New York Academy of Science, Vol.775, 1996.  </w:t>
      </w:r>
      <w:r>
        <w:rPr>
          <w:i/>
        </w:rPr>
        <w:t xml:space="preserve">New England Journal of Medicine  </w:t>
      </w:r>
      <w:r>
        <w:t>336:300-301, 1997.</w:t>
      </w:r>
    </w:p>
    <w:p w14:paraId="1CAA002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0D502E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23.</w:t>
      </w:r>
      <w:r>
        <w:tab/>
        <w:t xml:space="preserve">Keating, P., Balaban, M., Cambrosio, A., and Tauber. Introduction: Historiographic Issues. </w:t>
      </w:r>
      <w:r>
        <w:rPr>
          <w:i/>
        </w:rPr>
        <w:t>Journal of the History of Biology.</w:t>
      </w:r>
      <w:r>
        <w:t xml:space="preserve"> 30:317-320, 1997.</w:t>
      </w:r>
    </w:p>
    <w:p w14:paraId="46DE3CB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CC845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22.</w:t>
      </w:r>
      <w:r>
        <w:tab/>
        <w:t xml:space="preserve">Tauber, AI.  Introduction,  in </w:t>
      </w:r>
      <w:r>
        <w:rPr>
          <w:i/>
        </w:rPr>
        <w:t>The Elusive Synthesis: Aesthetics and Science,</w:t>
      </w:r>
      <w:r>
        <w:t xml:space="preserve"> A.I. Tauber, (ed.)  Dordrecht: Kluwer Academic Press.  1996.  pp. 1-12.</w:t>
      </w:r>
    </w:p>
    <w:p w14:paraId="7EFEA0A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96506D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21.</w:t>
      </w:r>
      <w:r>
        <w:tab/>
        <w:t>Tauber, A.I. Book review of</w:t>
      </w:r>
      <w:r>
        <w:rPr>
          <w:i/>
        </w:rPr>
        <w:t xml:space="preserve"> The Foundations of Bioethics, 2nd edition</w:t>
      </w:r>
      <w:r>
        <w:t xml:space="preserve"> by H. Tristram Engelhardt, Jr. Oxford: Oxford University Press, 1996.  </w:t>
      </w:r>
      <w:r>
        <w:rPr>
          <w:i/>
        </w:rPr>
        <w:t>Quarterly Journal of Biology</w:t>
      </w:r>
      <w:r>
        <w:t xml:space="preserve"> 71:393-4, 1996.</w:t>
      </w:r>
    </w:p>
    <w:p w14:paraId="03C47B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3D1912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20.</w:t>
      </w:r>
      <w:r>
        <w:tab/>
        <w:t xml:space="preserve">Tauber, AI. Book review of </w:t>
      </w:r>
      <w:r>
        <w:rPr>
          <w:i/>
        </w:rPr>
        <w:t>Goethe's Naturalistic Anthropology.  Man and Other Plants</w:t>
      </w:r>
      <w:r>
        <w:t xml:space="preserve"> by Matthew Bell. Oxford: Clarendon Press, 1994, and </w:t>
      </w:r>
      <w:r>
        <w:rPr>
          <w:i/>
        </w:rPr>
        <w:t>Romanticism in Science.  Science in Europe, 1790-1840</w:t>
      </w:r>
      <w:r>
        <w:t xml:space="preserve">, </w:t>
      </w:r>
      <w:r>
        <w:rPr>
          <w:i/>
        </w:rPr>
        <w:t>Boston Studies in the Philosophy of Science, Vol. 152,</w:t>
      </w:r>
      <w:r>
        <w:t xml:space="preserve">  edited by Stefano Poggi and Maurizio Bossi. Dordrecht: Kluwer Academic Publishers, 1994. </w:t>
      </w:r>
      <w:r>
        <w:rPr>
          <w:i/>
        </w:rPr>
        <w:t>Studies in Romanticism</w:t>
      </w:r>
      <w:r>
        <w:t>, 35:477-482, 1996.</w:t>
      </w:r>
    </w:p>
    <w:p w14:paraId="39B9546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5E82D8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19.</w:t>
      </w:r>
      <w:r>
        <w:tab/>
        <w:t xml:space="preserve">Tauber, AI. Book review of </w:t>
      </w:r>
      <w:r>
        <w:rPr>
          <w:i/>
        </w:rPr>
        <w:t>Enlightenment to Enlightenment.  Intercritique of Science and Myth</w:t>
      </w:r>
      <w:r>
        <w:t xml:space="preserve"> by Henri Atlan.  Translated by Lenn J. Schramm.  Albany: State University of New York Press, 1993.  </w:t>
      </w:r>
      <w:r>
        <w:rPr>
          <w:i/>
        </w:rPr>
        <w:t>Human Studies</w:t>
      </w:r>
      <w:r>
        <w:t xml:space="preserve">.  19:239-245, 1996. </w:t>
      </w:r>
    </w:p>
    <w:p w14:paraId="0727E87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10DF53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w:t>
      </w:r>
      <w:r>
        <w:tab/>
        <w:t xml:space="preserve">Tauber AI. Book review of </w:t>
      </w:r>
      <w:r>
        <w:rPr>
          <w:i/>
        </w:rPr>
        <w:t>Outside the Subject</w:t>
      </w:r>
      <w:r>
        <w:t xml:space="preserve"> by Emmanuel Levinas. Translated by Michael B. Smith.  Stanford: Stanford University Press, 1994. </w:t>
      </w:r>
      <w:r>
        <w:rPr>
          <w:i/>
        </w:rPr>
        <w:t>Human Studies</w:t>
      </w:r>
      <w:r>
        <w:t>.  18:439-446, 1995.</w:t>
      </w:r>
    </w:p>
    <w:p w14:paraId="2F84627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4C17CB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17.</w:t>
      </w:r>
      <w:r>
        <w:tab/>
        <w:t xml:space="preserve">Tauber AI. Book review of </w:t>
      </w:r>
      <w:r>
        <w:rPr>
          <w:i/>
        </w:rPr>
        <w:t>Discovery and Explanation in Biology and Medicine</w:t>
      </w:r>
      <w:r>
        <w:t xml:space="preserve">.  Kenneth F. Schaffner. Chicago: University of Chicago Press, 1993.  </w:t>
      </w:r>
      <w:r>
        <w:rPr>
          <w:i/>
        </w:rPr>
        <w:t>Bulletin of the History of Medicine</w:t>
      </w:r>
      <w:r>
        <w:t xml:space="preserve"> 69:163-164, 1995. </w:t>
      </w:r>
    </w:p>
    <w:p w14:paraId="0DDB49E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0AE3A2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16.</w:t>
      </w:r>
      <w:r>
        <w:tab/>
        <w:t xml:space="preserve">Tauber, AI. Book review of </w:t>
      </w:r>
      <w:r>
        <w:rPr>
          <w:i/>
        </w:rPr>
        <w:t xml:space="preserve">The Advancement of Science.  Science Without Legend, Objectivity Without Illusions </w:t>
      </w:r>
      <w:r>
        <w:t xml:space="preserve">by Philip Kitcher.  New York and Oxford: Oxford University Press, 1993.  </w:t>
      </w:r>
      <w:r>
        <w:rPr>
          <w:i/>
        </w:rPr>
        <w:t>Quarterly Review of Biol</w:t>
      </w:r>
      <w:r>
        <w:t>ogy  69:503-504, 1994.</w:t>
      </w:r>
    </w:p>
    <w:p w14:paraId="26FA600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E42052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15.</w:t>
      </w:r>
      <w:r>
        <w:tab/>
        <w:t xml:space="preserve">Podolsky, SH, Tauber, AI.  Book review of </w:t>
      </w:r>
      <w:r>
        <w:rPr>
          <w:i/>
        </w:rPr>
        <w:t>Origins of Life.  The Central Concepts.</w:t>
      </w:r>
      <w:r>
        <w:t xml:space="preserve">  David D. Deamer and Gail R. Fleischaker (eds.) Boston: Jones and Bartlett Publishers, 1993.  </w:t>
      </w:r>
      <w:r>
        <w:rPr>
          <w:i/>
        </w:rPr>
        <w:t>Quarterly Journal of Biology</w:t>
      </w:r>
      <w:r>
        <w:t>.  69:253-254, 1994.</w:t>
      </w:r>
    </w:p>
    <w:p w14:paraId="75CC1CC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279E5E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Tauber AI. Book review of </w:t>
      </w:r>
      <w:r>
        <w:rPr>
          <w:i/>
        </w:rPr>
        <w:t>A Simple Theory of the Self</w:t>
      </w:r>
      <w:r>
        <w:t xml:space="preserve">.  David W. Mann. New York: W.W. Norton, 1994.  </w:t>
      </w:r>
      <w:r>
        <w:rPr>
          <w:i/>
        </w:rPr>
        <w:t>New England Journal of Medicine</w:t>
      </w:r>
      <w:r>
        <w:t xml:space="preserve"> 331:1318-1319, 1994.</w:t>
      </w:r>
    </w:p>
    <w:p w14:paraId="097490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7D94FD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 xml:space="preserve">Tauber AI. Book review of </w:t>
      </w:r>
      <w:r>
        <w:rPr>
          <w:i/>
        </w:rPr>
        <w:t>Knowledge, Power, and Practice.  The Anthropology of Medicine and Everyday Life.</w:t>
      </w:r>
      <w:r>
        <w:t xml:space="preserve">  S. Lindenbaum and M Lock (eds.) Berekeley: University of California Press, 1993. </w:t>
      </w:r>
      <w:r>
        <w:rPr>
          <w:i/>
        </w:rPr>
        <w:t>New England Journal of Med</w:t>
      </w:r>
      <w:r>
        <w:t>icine 330: 1546, 1994.</w:t>
      </w:r>
    </w:p>
    <w:p w14:paraId="46D848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253610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12.</w:t>
      </w:r>
      <w:r>
        <w:tab/>
        <w:t xml:space="preserve">Tauber AI.  Book review of </w:t>
      </w:r>
      <w:r>
        <w:rPr>
          <w:i/>
        </w:rPr>
        <w:t>Science, Technology and the Art of Medicine.</w:t>
      </w:r>
      <w:r>
        <w:t xml:space="preserve">  C. Delkeskamp-Hayes and M.A.G. Cutter.  Dordrecht: Kluwer Academic Publishers, 1993. </w:t>
      </w:r>
      <w:r>
        <w:rPr>
          <w:i/>
        </w:rPr>
        <w:t xml:space="preserve"> New England Journal of Med</w:t>
      </w:r>
      <w:r>
        <w:t>icine  329:1747-1748, 1993.</w:t>
      </w:r>
    </w:p>
    <w:p w14:paraId="03BEBB0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71A329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11.</w:t>
      </w:r>
      <w:r>
        <w:tab/>
        <w:t xml:space="preserve">Tauber AI.  Book review of </w:t>
      </w:r>
      <w:r>
        <w:rPr>
          <w:i/>
        </w:rPr>
        <w:t>A History of Experimental Virology</w:t>
      </w:r>
      <w:r>
        <w:t xml:space="preserve"> by Alfred Grafe, translated by E. Reckendorf.  Berlin/Heidelberg: Springer-Verlag, 1991.  </w:t>
      </w:r>
      <w:r>
        <w:rPr>
          <w:i/>
        </w:rPr>
        <w:t xml:space="preserve">ISIS. </w:t>
      </w:r>
      <w:r>
        <w:t xml:space="preserve"> 84:827-828, 1993.</w:t>
      </w:r>
    </w:p>
    <w:p w14:paraId="5313C16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7EF00C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10.</w:t>
      </w:r>
      <w:r>
        <w:tab/>
        <w:t xml:space="preserve">Tauber AI.  The case of the misapplied paradigm.  Book review of </w:t>
      </w:r>
      <w:r>
        <w:rPr>
          <w:i/>
        </w:rPr>
        <w:t>Vital Signs.  Medical Realism in Nineteenth-Century Fiction,</w:t>
      </w:r>
      <w:r>
        <w:t xml:space="preserve"> by Lawrence Rothfield.  Princeton: Princeton University Press, 1992.  </w:t>
      </w:r>
      <w:r>
        <w:rPr>
          <w:i/>
        </w:rPr>
        <w:t xml:space="preserve">Essays in Criticism. </w:t>
      </w:r>
      <w:r>
        <w:t xml:space="preserve"> 10:239-246, 1993.</w:t>
      </w:r>
    </w:p>
    <w:p w14:paraId="66FEB2C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41C80B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9.</w:t>
      </w:r>
      <w:r>
        <w:tab/>
        <w:t xml:space="preserve">Tauber AI.  Book review of </w:t>
      </w:r>
      <w:r w:rsidRPr="00FE1850">
        <w:rPr>
          <w:i/>
        </w:rPr>
        <w:t>Genetics</w:t>
      </w:r>
      <w:r>
        <w:t xml:space="preserve">, </w:t>
      </w:r>
      <w:r>
        <w:rPr>
          <w:i/>
        </w:rPr>
        <w:t>Ethics and Human Values</w:t>
      </w:r>
      <w:r>
        <w:t xml:space="preserve">.  Z. Bankowski and A.M. Capron (eds.)  Geneva: Council for International Organizations of Medical Sciences, 1991.  </w:t>
      </w:r>
      <w:r>
        <w:rPr>
          <w:i/>
        </w:rPr>
        <w:t>Quarterly Journal of Biology.</w:t>
      </w:r>
      <w:r>
        <w:t xml:space="preserve">  68:87-88, 1993.</w:t>
      </w:r>
    </w:p>
    <w:p w14:paraId="6483985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7783EF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8.</w:t>
      </w:r>
      <w:r>
        <w:tab/>
        <w:t xml:space="preserve">Tauber AI.  Book review of </w:t>
      </w:r>
      <w:r>
        <w:rPr>
          <w:i/>
        </w:rPr>
        <w:t>Psychoneuroimmunology, 2nd Edition</w:t>
      </w:r>
      <w:r>
        <w:t xml:space="preserve">, edited by Robert Ader, David L. Felten and Nicholas Cohen.  San Diego: Academic Press, Inc, 1991. </w:t>
      </w:r>
      <w:r>
        <w:rPr>
          <w:i/>
        </w:rPr>
        <w:t xml:space="preserve"> New England Journal of Med</w:t>
      </w:r>
      <w:r>
        <w:t>icine  328:1133-1134, 1993.</w:t>
      </w:r>
    </w:p>
    <w:p w14:paraId="4B1438C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1D3538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w:t>
      </w:r>
      <w:r>
        <w:tab/>
        <w:t xml:space="preserve">Tauber AI.  From history to historiography.  Book review of </w:t>
      </w:r>
      <w:r>
        <w:rPr>
          <w:i/>
        </w:rPr>
        <w:t>Goethe's History of Science</w:t>
      </w:r>
      <w:r>
        <w:t xml:space="preserve"> by Karl J. Fink.  Cambridge: Cambridge University Press, 1991.  </w:t>
      </w:r>
      <w:r>
        <w:rPr>
          <w:i/>
        </w:rPr>
        <w:t>Studies in Romanticism</w:t>
      </w:r>
      <w:r>
        <w:t xml:space="preserve">.  32:306-311, 1993. </w:t>
      </w:r>
    </w:p>
    <w:p w14:paraId="033954F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97C59A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w:t>
      </w:r>
      <w:r>
        <w:tab/>
        <w:t xml:space="preserve">Gilbert SF, Sarkar S, and Tauber AI.  An introduction: The symposium on </w:t>
      </w:r>
      <w:r>
        <w:rPr>
          <w:i/>
        </w:rPr>
        <w:t>The Evolution of Individuality</w:t>
      </w:r>
      <w:r>
        <w:t xml:space="preserve"> by Leo W. Buss.  </w:t>
      </w:r>
      <w:r>
        <w:rPr>
          <w:i/>
        </w:rPr>
        <w:t>Biology and Phil</w:t>
      </w:r>
      <w:r>
        <w:t>osophy  7:461-462, 1992.</w:t>
      </w:r>
    </w:p>
    <w:p w14:paraId="4288F73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B80369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w:t>
      </w:r>
      <w:r>
        <w:tab/>
        <w:t xml:space="preserve">Tauber AI.  Book review of </w:t>
      </w:r>
      <w:r>
        <w:rPr>
          <w:i/>
        </w:rPr>
        <w:t>Essential Medical Physiology</w:t>
      </w:r>
      <w:r>
        <w:t xml:space="preserve">, edited by Leonard R. Johnson.  New York: Raven Press, 1992.  </w:t>
      </w:r>
      <w:r>
        <w:rPr>
          <w:i/>
        </w:rPr>
        <w:t>Quarterly Journal of Biology</w:t>
      </w:r>
      <w:r>
        <w:t>.  67:564, 1992.</w:t>
      </w:r>
    </w:p>
    <w:p w14:paraId="20BB419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AD0AFB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w:t>
      </w:r>
      <w:r>
        <w:tab/>
        <w:t xml:space="preserve">Tauber AI.  Book review of </w:t>
      </w:r>
      <w:r>
        <w:rPr>
          <w:i/>
        </w:rPr>
        <w:t>Bright Air, Brilliant  Fire On the Matter of the Mind</w:t>
      </w:r>
      <w:r>
        <w:t xml:space="preserve"> by Gerald M. Edelman.  New York: Basic Books, </w:t>
      </w:r>
      <w:r>
        <w:rPr>
          <w:i/>
        </w:rPr>
        <w:t>New England Journal of Med</w:t>
      </w:r>
      <w:r>
        <w:t>icine  327:1535-1536, 1992.</w:t>
      </w:r>
    </w:p>
    <w:p w14:paraId="42F232E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098D5C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w:t>
      </w:r>
      <w:r>
        <w:tab/>
        <w:t xml:space="preserve">Margulis L and Tauber AI.  "Foreword" to </w:t>
      </w:r>
      <w:r>
        <w:rPr>
          <w:i/>
        </w:rPr>
        <w:t>Larvae and Evolution - Towards a New Zoology</w:t>
      </w:r>
      <w:r>
        <w:t xml:space="preserve"> by Donald I. Williamson.  New York: Routledge, Chapman and Hall, 1992, pp. ix-xvi.</w:t>
      </w:r>
    </w:p>
    <w:p w14:paraId="624E6D7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5CB3CB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w:t>
      </w:r>
      <w:r>
        <w:tab/>
        <w:t xml:space="preserve">Tauber AI.  The Human Genome Project.  Book review of </w:t>
      </w:r>
      <w:r>
        <w:rPr>
          <w:i/>
        </w:rPr>
        <w:t>Exons, Introns, and Talking Genes</w:t>
      </w:r>
      <w:r>
        <w:t xml:space="preserve"> by Christopher Wills.  New York: Basic Books, 1991 and </w:t>
      </w:r>
      <w:r>
        <w:rPr>
          <w:i/>
        </w:rPr>
        <w:t>The Human Blueprint</w:t>
      </w:r>
      <w:r>
        <w:t xml:space="preserve"> by Robert Shapiro.  New York: St. Martin's Press, 1991.  </w:t>
      </w:r>
      <w:r>
        <w:rPr>
          <w:i/>
        </w:rPr>
        <w:t>New England Journal of Medicine</w:t>
      </w:r>
      <w:r>
        <w:t xml:space="preserve">  326:1093-1094, 1992.</w:t>
      </w:r>
    </w:p>
    <w:p w14:paraId="10E4E5F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856F219" w14:textId="660E82C0"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t xml:space="preserve">1.   Tauber AI.  Book review of </w:t>
      </w:r>
      <w:r>
        <w:rPr>
          <w:i/>
        </w:rPr>
        <w:t>The Normal and the Pathological</w:t>
      </w:r>
      <w:r>
        <w:t xml:space="preserve"> by George Canguilhem, with an Introduction by     Michel Foucault.  Translated by Carolyn R. Fawcett.  New York: ZONE Books. </w:t>
      </w:r>
      <w:r w:rsidR="00005AA4">
        <w:rPr>
          <w:i/>
        </w:rPr>
        <w:t xml:space="preserve">Perspectives in. Biology  </w:t>
      </w:r>
      <w:r>
        <w:rPr>
          <w:i/>
        </w:rPr>
        <w:t xml:space="preserve">  </w:t>
      </w:r>
      <w:r>
        <w:rPr>
          <w:i/>
        </w:rPr>
        <w:tab/>
        <w:t xml:space="preserve">    and </w:t>
      </w:r>
      <w:r>
        <w:rPr>
          <w:i/>
        </w:rPr>
        <w:tab/>
        <w:t>Medicine.</w:t>
      </w:r>
      <w:r>
        <w:t xml:space="preserve">  34:618-619, 1991.</w:t>
      </w:r>
    </w:p>
    <w:p w14:paraId="7A9279D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6059990E" w14:textId="77777777" w:rsidR="003D1A13" w:rsidRPr="0063197A" w:rsidRDefault="003D1A13" w:rsidP="003D1A13">
      <w:pPr>
        <w:spacing w:after="0"/>
        <w:rPr>
          <w:b/>
        </w:rPr>
      </w:pPr>
    </w:p>
    <w:p w14:paraId="68518779" w14:textId="7BD993C1" w:rsidR="003D1A13" w:rsidRDefault="00005AA4" w:rsidP="003D1A13">
      <w:pPr>
        <w:spacing w:after="0"/>
        <w:rPr>
          <w:b/>
        </w:rPr>
      </w:pPr>
      <w:r>
        <w:rPr>
          <w:b/>
        </w:rPr>
        <w:t>Public Lectures, 2006-2012</w:t>
      </w:r>
    </w:p>
    <w:p w14:paraId="25987256" w14:textId="77777777" w:rsidR="00A02BAB" w:rsidRDefault="00A02BAB" w:rsidP="003D1A13">
      <w:pPr>
        <w:spacing w:after="0"/>
        <w:rPr>
          <w:b/>
        </w:rPr>
      </w:pPr>
    </w:p>
    <w:p w14:paraId="48A3B966" w14:textId="120A6D0E" w:rsidR="00CA6CA0" w:rsidRDefault="00CA6CA0" w:rsidP="003D1A13">
      <w:pPr>
        <w:spacing w:after="0"/>
        <w:rPr>
          <w:b/>
        </w:rPr>
      </w:pPr>
      <w:r>
        <w:rPr>
          <w:b/>
        </w:rPr>
        <w:t>2013</w:t>
      </w:r>
    </w:p>
    <w:p w14:paraId="0AF911E2" w14:textId="504C93CE" w:rsidR="00CA6CA0" w:rsidRDefault="00CA6CA0" w:rsidP="00CA6C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680"/>
        </w:tabs>
        <w:spacing w:after="0"/>
      </w:pPr>
      <w:r w:rsidRPr="00005AA4">
        <w:t>“</w:t>
      </w:r>
      <w:r w:rsidRPr="005B2026">
        <w:t>Requiem for the Ego: Inter-war philosophers on Freud,”</w:t>
      </w:r>
      <w:r w:rsidR="008619C6">
        <w:t xml:space="preserve"> Cohn </w:t>
      </w:r>
      <w:r w:rsidRPr="00A47B25">
        <w:t>Institute for the History and Philosophy of</w:t>
      </w:r>
      <w:r>
        <w:t xml:space="preserve"> </w:t>
      </w:r>
      <w:r w:rsidRPr="00A47B25">
        <w:t>Science and Ideas</w:t>
      </w:r>
      <w:r>
        <w:t>, Tel Aviv University, January 21, 2013.</w:t>
      </w:r>
    </w:p>
    <w:p w14:paraId="7A236382" w14:textId="29BB66EA" w:rsidR="008619C6" w:rsidRPr="00A47B25" w:rsidRDefault="008619C6" w:rsidP="008619C6">
      <w:pPr>
        <w:spacing w:after="0"/>
      </w:pPr>
      <w:r w:rsidRPr="005B2026">
        <w:t>“</w:t>
      </w:r>
      <w:r w:rsidRPr="005B2026">
        <w:rPr>
          <w:rFonts w:eastAsiaTheme="minorEastAsia"/>
          <w:lang w:eastAsia="ja-JP"/>
        </w:rPr>
        <w:t>The Foundations of Postmodernism: Inter-war Philosophers Confront Freud,”</w:t>
      </w:r>
      <w:r>
        <w:rPr>
          <w:rFonts w:eastAsiaTheme="minorEastAsia"/>
          <w:lang w:eastAsia="ja-JP"/>
        </w:rPr>
        <w:t xml:space="preserve"> Depar</w:t>
      </w:r>
      <w:r w:rsidRPr="005B2026">
        <w:rPr>
          <w:rFonts w:eastAsiaTheme="minorEastAsia"/>
          <w:lang w:eastAsia="ja-JP"/>
        </w:rPr>
        <w:t>tment of Philosophy,</w:t>
      </w:r>
      <w:r>
        <w:rPr>
          <w:rFonts w:eastAsiaTheme="minorEastAsia"/>
          <w:lang w:eastAsia="ja-JP"/>
        </w:rPr>
        <w:t xml:space="preserve"> Connecticut College, April 25, 2013</w:t>
      </w:r>
      <w:r w:rsidRPr="005B2026">
        <w:rPr>
          <w:rFonts w:eastAsiaTheme="minorEastAsia"/>
          <w:lang w:eastAsia="ja-JP"/>
        </w:rPr>
        <w:t>.</w:t>
      </w:r>
    </w:p>
    <w:p w14:paraId="4C0C61A2" w14:textId="137939C4" w:rsidR="00CA6CA0" w:rsidRDefault="00CA6CA0" w:rsidP="003D1A13">
      <w:pPr>
        <w:spacing w:after="0"/>
        <w:rPr>
          <w:b/>
        </w:rPr>
      </w:pPr>
    </w:p>
    <w:p w14:paraId="65064647" w14:textId="1DE4AB5F" w:rsidR="00005AA4" w:rsidRDefault="00005AA4" w:rsidP="003D1A13">
      <w:pPr>
        <w:spacing w:after="0"/>
        <w:rPr>
          <w:b/>
        </w:rPr>
      </w:pPr>
      <w:r>
        <w:rPr>
          <w:b/>
        </w:rPr>
        <w:t>2012</w:t>
      </w:r>
    </w:p>
    <w:p w14:paraId="3CC2F2AD" w14:textId="6CF0DCA1" w:rsidR="00005AA4" w:rsidRPr="005B2026" w:rsidRDefault="00005AA4" w:rsidP="005B2026">
      <w:pPr>
        <w:spacing w:after="0"/>
      </w:pPr>
      <w:r w:rsidRPr="00005AA4">
        <w:t>“</w:t>
      </w:r>
      <w:r w:rsidRPr="005B2026">
        <w:t>Requiem for the Ego: Inter-war philosophers on Freud,” Department of Philosophy, Sapienza University of Rome, September 27, 2012.</w:t>
      </w:r>
    </w:p>
    <w:p w14:paraId="782C6BF4" w14:textId="4ABED50C" w:rsidR="005B2026" w:rsidRPr="005B2026" w:rsidRDefault="00005AA4" w:rsidP="005B2026">
      <w:pPr>
        <w:spacing w:after="0"/>
      </w:pPr>
      <w:r w:rsidRPr="005B2026">
        <w:rPr>
          <w:rFonts w:eastAsiaTheme="minorEastAsia"/>
          <w:bCs/>
          <w:lang w:eastAsia="ja-JP"/>
        </w:rPr>
        <w:t>“Requiem for the Ego</w:t>
      </w:r>
      <w:r w:rsidRPr="005B2026">
        <w:rPr>
          <w:rFonts w:eastAsiaTheme="minorEastAsia"/>
          <w:lang w:eastAsia="ja-JP"/>
        </w:rPr>
        <w:t xml:space="preserve">: </w:t>
      </w:r>
      <w:r w:rsidRPr="005B2026">
        <w:rPr>
          <w:rFonts w:eastAsiaTheme="minorEastAsia"/>
          <w:bCs/>
          <w:lang w:eastAsia="ja-JP"/>
        </w:rPr>
        <w:t xml:space="preserve">Freud Pushing against the Postmodern </w:t>
      </w:r>
      <w:r w:rsidR="005B2026" w:rsidRPr="005B2026">
        <w:rPr>
          <w:rFonts w:eastAsiaTheme="minorEastAsia"/>
          <w:bCs/>
          <w:lang w:eastAsia="ja-JP"/>
        </w:rPr>
        <w:t xml:space="preserve">Tide,” </w:t>
      </w:r>
      <w:r w:rsidRPr="005B2026">
        <w:rPr>
          <w:rFonts w:eastAsiaTheme="minorEastAsia"/>
          <w:lang w:eastAsia="ja-JP"/>
        </w:rPr>
        <w:t>Heberden Society</w:t>
      </w:r>
      <w:r w:rsidR="003548B9">
        <w:rPr>
          <w:rFonts w:eastAsiaTheme="minorEastAsia"/>
          <w:lang w:eastAsia="ja-JP"/>
        </w:rPr>
        <w:t xml:space="preserve"> Lecture</w:t>
      </w:r>
      <w:r w:rsidR="005B2026" w:rsidRPr="005B2026">
        <w:rPr>
          <w:rFonts w:eastAsiaTheme="minorEastAsia"/>
          <w:lang w:eastAsia="ja-JP"/>
        </w:rPr>
        <w:t xml:space="preserve">, </w:t>
      </w:r>
      <w:r w:rsidR="005B2026" w:rsidRPr="005B2026">
        <w:t>Cornell-Weil Medical College, New York City, November 1, 2012.</w:t>
      </w:r>
    </w:p>
    <w:p w14:paraId="0C638A40" w14:textId="2047B625" w:rsidR="00005AA4" w:rsidRDefault="008619C6" w:rsidP="005B2026">
      <w:pPr>
        <w:spacing w:after="0"/>
      </w:pPr>
      <w:r w:rsidRPr="005B2026">
        <w:t xml:space="preserve"> </w:t>
      </w:r>
      <w:r w:rsidR="00005AA4" w:rsidRPr="005B2026">
        <w:t>“</w:t>
      </w:r>
      <w:r w:rsidR="003548B9">
        <w:t>Requiem for the Ego: Inter-war P</w:t>
      </w:r>
      <w:r w:rsidR="00005AA4" w:rsidRPr="005B2026">
        <w:t>hilosophers on Freud,” Department of Philosophy, Trinity College, Dublin, December 3, 2012.</w:t>
      </w:r>
    </w:p>
    <w:p w14:paraId="502FA066" w14:textId="77777777" w:rsidR="005B2026" w:rsidRPr="005B2026" w:rsidRDefault="005B2026" w:rsidP="005B2026">
      <w:pPr>
        <w:spacing w:after="0"/>
      </w:pPr>
    </w:p>
    <w:p w14:paraId="60AA1AD8" w14:textId="608EB2B2" w:rsidR="00A02BAB" w:rsidRPr="00005AA4" w:rsidRDefault="00F4562C" w:rsidP="003D1A13">
      <w:pPr>
        <w:spacing w:after="0"/>
        <w:rPr>
          <w:b/>
        </w:rPr>
      </w:pPr>
      <w:r w:rsidRPr="00005AA4">
        <w:rPr>
          <w:b/>
        </w:rPr>
        <w:t>2011</w:t>
      </w:r>
    </w:p>
    <w:p w14:paraId="55034CD4" w14:textId="4EA904A1" w:rsidR="00A02BAB" w:rsidRPr="00005AA4" w:rsidRDefault="00281FB8" w:rsidP="00A02BAB">
      <w:pPr>
        <w:spacing w:after="0"/>
      </w:pPr>
      <w:r>
        <w:t>“</w:t>
      </w:r>
      <w:r w:rsidR="00A02BAB" w:rsidRPr="00005AA4">
        <w:t>Seeking a Psycho-ontology beyond Freud’s Philosophical Impasse,</w:t>
      </w:r>
      <w:r w:rsidR="00BC10A9" w:rsidRPr="00005AA4">
        <w:t>”</w:t>
      </w:r>
      <w:r w:rsidR="00A02BAB" w:rsidRPr="00005AA4">
        <w:t xml:space="preserve"> </w:t>
      </w:r>
      <w:r w:rsidR="00A02BAB" w:rsidRPr="00005AA4">
        <w:rPr>
          <w:i/>
        </w:rPr>
        <w:t>Psycho-ontology</w:t>
      </w:r>
      <w:r w:rsidR="00CA6CA0">
        <w:rPr>
          <w:i/>
        </w:rPr>
        <w:t>.</w:t>
      </w:r>
      <w:r w:rsidR="00A02BAB" w:rsidRPr="00005AA4">
        <w:rPr>
          <w:i/>
        </w:rPr>
        <w:t xml:space="preserve"> </w:t>
      </w:r>
      <w:r w:rsidR="00A02BAB" w:rsidRPr="00CA6CA0">
        <w:t>Conference</w:t>
      </w:r>
      <w:r w:rsidR="00CA6CA0">
        <w:t xml:space="preserve"> sponsored by </w:t>
      </w:r>
      <w:r w:rsidR="00A02BAB" w:rsidRPr="00005AA4">
        <w:t xml:space="preserve"> Shalem Center, Jerusalem, Israel</w:t>
      </w:r>
      <w:r w:rsidR="00F4562C" w:rsidRPr="00005AA4">
        <w:t>, December 14, 2011</w:t>
      </w:r>
      <w:r w:rsidR="00A02BAB" w:rsidRPr="00005AA4">
        <w:t>.</w:t>
      </w:r>
    </w:p>
    <w:p w14:paraId="3B88E771" w14:textId="6BE04AB1" w:rsidR="008D012B" w:rsidRPr="00D27804" w:rsidRDefault="00D27804" w:rsidP="00A02BAB">
      <w:pPr>
        <w:spacing w:after="0"/>
      </w:pPr>
      <w:r w:rsidRPr="00005AA4">
        <w:t>“Freud, the Reluctant Philosopher,” Association for Psychoanalytic Medicine, Columbia Center for Psychoanalytic Training</w:t>
      </w:r>
      <w:r w:rsidRPr="00D27804">
        <w:rPr>
          <w:color w:val="000000"/>
        </w:rPr>
        <w:t xml:space="preserve"> and Research, </w:t>
      </w:r>
      <w:r w:rsidRPr="00D27804">
        <w:t>New York, November 1, 2011.</w:t>
      </w:r>
    </w:p>
    <w:p w14:paraId="0775BA93" w14:textId="728B7A50" w:rsidR="00BC10A9" w:rsidRPr="00D27804" w:rsidRDefault="00A02BAB" w:rsidP="00A02BAB">
      <w:pPr>
        <w:spacing w:after="0"/>
      </w:pPr>
      <w:r w:rsidRPr="00D27804">
        <w:t xml:space="preserve">“On the Question of Physicians’ Rights,” </w:t>
      </w:r>
      <w:r w:rsidR="00BC10A9" w:rsidRPr="00D27804">
        <w:t xml:space="preserve">Medical Faculty, </w:t>
      </w:r>
      <w:r w:rsidRPr="00D27804">
        <w:t xml:space="preserve">Charles University, Prague, Czech Republic, </w:t>
      </w:r>
    </w:p>
    <w:p w14:paraId="78D4CC2C" w14:textId="4A83569E" w:rsidR="00A02BAB" w:rsidRPr="00D27804" w:rsidRDefault="00A02BAB" w:rsidP="00A02BAB">
      <w:pPr>
        <w:spacing w:after="0"/>
      </w:pPr>
      <w:r w:rsidRPr="00D27804">
        <w:t>October 21, 2011</w:t>
      </w:r>
    </w:p>
    <w:p w14:paraId="5C9D00F0" w14:textId="7B3866E3" w:rsidR="00A02BAB" w:rsidRPr="00A02BAB" w:rsidRDefault="00A02BAB" w:rsidP="00A02BAB">
      <w:pPr>
        <w:pStyle w:val="Body"/>
        <w:rPr>
          <w:rFonts w:ascii="Times New Roman" w:hAnsi="Times New Roman"/>
          <w:sz w:val="20"/>
        </w:rPr>
      </w:pPr>
      <w:r w:rsidRPr="00A02BAB">
        <w:rPr>
          <w:rFonts w:ascii="Times New Roman" w:hAnsi="Times New Roman"/>
          <w:sz w:val="20"/>
        </w:rPr>
        <w:t>“Reason an</w:t>
      </w:r>
      <w:r w:rsidR="00BC10A9">
        <w:rPr>
          <w:rFonts w:ascii="Times New Roman" w:hAnsi="Times New Roman"/>
          <w:sz w:val="20"/>
        </w:rPr>
        <w:t>d its Discontents.  Science in the</w:t>
      </w:r>
      <w:r w:rsidRPr="00A02BAB">
        <w:rPr>
          <w:rFonts w:ascii="Times New Roman" w:hAnsi="Times New Roman"/>
          <w:sz w:val="20"/>
        </w:rPr>
        <w:t xml:space="preserve"> Postmodern Age,”</w:t>
      </w:r>
      <w:r w:rsidRPr="00A02BAB">
        <w:rPr>
          <w:rFonts w:ascii="Times New Roman" w:hAnsi="Times New Roman"/>
          <w:b/>
          <w:sz w:val="20"/>
        </w:rPr>
        <w:t xml:space="preserve"> </w:t>
      </w:r>
      <w:r w:rsidRPr="00A02BAB">
        <w:rPr>
          <w:rFonts w:ascii="Times New Roman" w:hAnsi="Times New Roman"/>
          <w:sz w:val="20"/>
        </w:rPr>
        <w:t>The Institute for Advanced Studies in the Humanities</w:t>
      </w:r>
      <w:r>
        <w:rPr>
          <w:rFonts w:ascii="Times New Roman" w:hAnsi="Times New Roman"/>
          <w:sz w:val="20"/>
        </w:rPr>
        <w:t>, University of Edinburgh, October 6, 2011.</w:t>
      </w:r>
    </w:p>
    <w:p w14:paraId="1AC7218C" w14:textId="62870405" w:rsidR="003D1A13" w:rsidRDefault="00BC10A9" w:rsidP="003D1A13">
      <w:pPr>
        <w:spacing w:after="0"/>
      </w:pPr>
      <w:r>
        <w:t>“Medicine at</w:t>
      </w:r>
      <w:r w:rsidR="00A02BAB">
        <w:t xml:space="preserve"> the Intersection of Science and Medicine: Challenges for the 21</w:t>
      </w:r>
      <w:r w:rsidR="00A02BAB" w:rsidRPr="00A02BAB">
        <w:rPr>
          <w:vertAlign w:val="superscript"/>
        </w:rPr>
        <w:t>st</w:t>
      </w:r>
      <w:r w:rsidR="00A02BAB">
        <w:t xml:space="preserve"> Century,” College of Medicine, University of Edinburgh, October 5, 2011.</w:t>
      </w:r>
    </w:p>
    <w:p w14:paraId="4A25155D" w14:textId="09C6E91F" w:rsidR="00A02BAB" w:rsidRDefault="00BC10A9" w:rsidP="003D1A13">
      <w:pPr>
        <w:spacing w:after="0"/>
      </w:pPr>
      <w:r>
        <w:t xml:space="preserve">“The Unconscious Other,” </w:t>
      </w:r>
      <w:r w:rsidR="00A02BAB" w:rsidRPr="00A02BAB">
        <w:rPr>
          <w:i/>
        </w:rPr>
        <w:t>Psychology and the Other Conference</w:t>
      </w:r>
      <w:r w:rsidR="008D012B">
        <w:t>, Cambridge, MA,</w:t>
      </w:r>
      <w:r w:rsidR="00A02BAB">
        <w:t xml:space="preserve"> October 2, 2011.</w:t>
      </w:r>
    </w:p>
    <w:p w14:paraId="2FDE731A" w14:textId="2B293126" w:rsidR="00A02BAB" w:rsidRPr="00BC10A9" w:rsidRDefault="00BC10A9" w:rsidP="003D1A13">
      <w:pPr>
        <w:spacing w:after="0"/>
      </w:pPr>
      <w:r>
        <w:t>“Freud, the Reluctant Philosopher,” Philosophy Department, Colgate University, September 22, 2011.</w:t>
      </w:r>
    </w:p>
    <w:p w14:paraId="7B4873F6" w14:textId="716DB6E6" w:rsidR="00A02BAB" w:rsidRPr="00BC10A9" w:rsidRDefault="00281FB8" w:rsidP="003D1A13">
      <w:pPr>
        <w:spacing w:after="0"/>
      </w:pPr>
      <w:r>
        <w:t>“</w:t>
      </w:r>
      <w:r w:rsidR="00BC10A9" w:rsidRPr="00BC10A9">
        <w:t>From Physician to Metaphysician: Freud without Oedipus,”</w:t>
      </w:r>
      <w:r w:rsidR="00BC10A9">
        <w:t xml:space="preserve"> Philosophy-Psychology Reading Group, Cambridge, MA, September 15, 2011.</w:t>
      </w:r>
    </w:p>
    <w:p w14:paraId="79E29AAE" w14:textId="77777777" w:rsidR="00A02BAB" w:rsidRDefault="00A02BAB" w:rsidP="003D1A13">
      <w:pPr>
        <w:spacing w:after="0"/>
      </w:pPr>
    </w:p>
    <w:p w14:paraId="645EC39C" w14:textId="4D7D5A6A" w:rsidR="003D1A13" w:rsidRPr="006F0B9A" w:rsidRDefault="00F4562C" w:rsidP="003D1A13">
      <w:pPr>
        <w:spacing w:after="0"/>
        <w:rPr>
          <w:b/>
        </w:rPr>
      </w:pPr>
      <w:r>
        <w:rPr>
          <w:b/>
        </w:rPr>
        <w:t>2010</w:t>
      </w:r>
    </w:p>
    <w:p w14:paraId="22832A04" w14:textId="3C19A31A" w:rsidR="003D1A13" w:rsidRDefault="003D1A13" w:rsidP="003D1A13">
      <w:pPr>
        <w:spacing w:after="0"/>
      </w:pPr>
      <w:r>
        <w:t xml:space="preserve">“Freud’s Philosophical Significance,” Philosophy Department, </w:t>
      </w:r>
      <w:r w:rsidR="00281FB8">
        <w:t xml:space="preserve">Boston College, </w:t>
      </w:r>
      <w:r>
        <w:t>November 11, 2010</w:t>
      </w:r>
    </w:p>
    <w:p w14:paraId="1CEF95F9" w14:textId="1E1FC87C" w:rsidR="003D1A13" w:rsidRPr="006F0B9A" w:rsidRDefault="003D1A13" w:rsidP="003D1A13">
      <w:pPr>
        <w:spacing w:after="0"/>
        <w:rPr>
          <w:color w:val="000000"/>
        </w:rPr>
      </w:pPr>
      <w:r>
        <w:t>“</w:t>
      </w:r>
      <w:r w:rsidRPr="006F0B9A">
        <w:rPr>
          <w:color w:val="000000"/>
        </w:rPr>
        <w:t>The Paradox of Freedom: the Kantian Structure of Psychoanalysis</w:t>
      </w:r>
      <w:r>
        <w:rPr>
          <w:color w:val="000000"/>
        </w:rPr>
        <w:t xml:space="preserve">,” Psychiatry-philosophy seminar, </w:t>
      </w:r>
      <w:r w:rsidR="00281FB8">
        <w:rPr>
          <w:color w:val="000000"/>
        </w:rPr>
        <w:t xml:space="preserve">Yale University, </w:t>
      </w:r>
      <w:r>
        <w:rPr>
          <w:color w:val="000000"/>
        </w:rPr>
        <w:t>Yale-New Haven Hospital, November 16, 2010.</w:t>
      </w:r>
    </w:p>
    <w:p w14:paraId="2E5945FA" w14:textId="2B4A7FFB" w:rsidR="003D1A13" w:rsidRDefault="003D1A13" w:rsidP="003D1A13">
      <w:pPr>
        <w:spacing w:after="0"/>
      </w:pPr>
      <w:r>
        <w:t xml:space="preserve">“The Science of the Self, an Agenda Unfinished or Misconstrued?” </w:t>
      </w:r>
      <w:r w:rsidRPr="006F0B9A">
        <w:rPr>
          <w:i/>
        </w:rPr>
        <w:t>Self and Non-self: Perspectives from Immunology, Psychology, and Social Sciences, 24</w:t>
      </w:r>
      <w:r w:rsidRPr="006F0B9A">
        <w:rPr>
          <w:i/>
          <w:vertAlign w:val="superscript"/>
        </w:rPr>
        <w:t>th</w:t>
      </w:r>
      <w:r w:rsidRPr="006F0B9A">
        <w:rPr>
          <w:i/>
        </w:rPr>
        <w:t xml:space="preserve"> Annual Pinkham Basic Science Lectureship</w:t>
      </w:r>
      <w:r>
        <w:t>, Swedish Hospital, Seattle, WA, November 19, 2010.</w:t>
      </w:r>
    </w:p>
    <w:p w14:paraId="31DE5D77" w14:textId="225B8002" w:rsidR="003D1A13" w:rsidRDefault="003D1A13" w:rsidP="003D1A13">
      <w:pPr>
        <w:spacing w:after="0"/>
      </w:pPr>
      <w:r>
        <w:t xml:space="preserve">“Patients, Consumers, and Persons: The Contested Self in Clinical Medicine,” </w:t>
      </w:r>
      <w:r w:rsidRPr="006F0B9A">
        <w:rPr>
          <w:i/>
        </w:rPr>
        <w:t>Self and Non-self: Perspectives from Immunology, Psychology, and Social Sciences, 24</w:t>
      </w:r>
      <w:r w:rsidRPr="006F0B9A">
        <w:rPr>
          <w:i/>
          <w:vertAlign w:val="superscript"/>
        </w:rPr>
        <w:t>th</w:t>
      </w:r>
      <w:r w:rsidRPr="006F0B9A">
        <w:rPr>
          <w:i/>
        </w:rPr>
        <w:t xml:space="preserve"> Annual Pinkham Basic Science Lectureship</w:t>
      </w:r>
      <w:r>
        <w:t>, Swedish Hospital, Seattle, WA, November 19, 2010</w:t>
      </w:r>
    </w:p>
    <w:p w14:paraId="7C205179" w14:textId="1BFF0B26" w:rsidR="00F4562C" w:rsidRPr="00B2724F" w:rsidRDefault="00F4562C" w:rsidP="00F4562C">
      <w:pPr>
        <w:spacing w:after="0"/>
      </w:pPr>
      <w:r w:rsidRPr="00B2724F">
        <w:t xml:space="preserve">“Freud, the Reluctant Philosopher,” Cohn Institute for the History and Philosophy of Science and Ideas, Tel Aviv University, March 22, 2010; </w:t>
      </w:r>
    </w:p>
    <w:p w14:paraId="7EE29500" w14:textId="50A86617" w:rsidR="00F4562C" w:rsidRDefault="00F4562C" w:rsidP="00F4562C">
      <w:pPr>
        <w:spacing w:after="0"/>
      </w:pPr>
      <w:r w:rsidRPr="00B2724F">
        <w:t>“Freud, the Reluctant Philosopher,” Department of Philosophy, Haifa University, June 6, 2010;</w:t>
      </w:r>
    </w:p>
    <w:p w14:paraId="5204D684" w14:textId="133D3C55" w:rsidR="00F4562C" w:rsidRPr="00B2724F" w:rsidRDefault="00F4562C" w:rsidP="00F4562C">
      <w:pPr>
        <w:spacing w:after="0"/>
      </w:pPr>
      <w:r>
        <w:t xml:space="preserve">“Freud, the Reluctant Philosopher,” Richardson History of Psychiatry Research Seminar, The DeWitt Wallace Institute for the History of </w:t>
      </w:r>
      <w:r w:rsidRPr="00B2724F">
        <w:t>Psychiatry, Cornell-Weil Medical College,</w:t>
      </w:r>
      <w:r>
        <w:t xml:space="preserve"> New York City, January 6, 2010.</w:t>
      </w:r>
    </w:p>
    <w:p w14:paraId="3AB4694F" w14:textId="77777777" w:rsidR="003D1A13" w:rsidRDefault="003D1A13" w:rsidP="003D1A13">
      <w:pPr>
        <w:spacing w:after="0"/>
      </w:pPr>
    </w:p>
    <w:p w14:paraId="3638D5B0" w14:textId="2AC6C8FB" w:rsidR="003D1A13" w:rsidRPr="0063197A" w:rsidRDefault="00F4562C" w:rsidP="003D1A13">
      <w:pPr>
        <w:spacing w:after="0"/>
        <w:rPr>
          <w:b/>
        </w:rPr>
      </w:pPr>
      <w:r>
        <w:rPr>
          <w:b/>
        </w:rPr>
        <w:t>2009</w:t>
      </w:r>
      <w:r w:rsidR="003D1A13" w:rsidRPr="0063197A">
        <w:rPr>
          <w:b/>
        </w:rPr>
        <w:t xml:space="preserve"> </w:t>
      </w:r>
    </w:p>
    <w:p w14:paraId="3D6AA08C" w14:textId="26CCA0B0" w:rsidR="003D1A13" w:rsidRDefault="003D1A13" w:rsidP="003D1A13">
      <w:pPr>
        <w:spacing w:after="0"/>
      </w:pPr>
      <w:r>
        <w:t>"The Humanities and the Priorities of Medicine." New York Academy of Medicine, New York City, October 8, 2009;</w:t>
      </w:r>
    </w:p>
    <w:p w14:paraId="0CF44077" w14:textId="6A64598F" w:rsidR="00F4562C" w:rsidRDefault="00281FB8" w:rsidP="00F4562C">
      <w:pPr>
        <w:spacing w:after="0"/>
      </w:pPr>
      <w:r>
        <w:t xml:space="preserve"> </w:t>
      </w:r>
      <w:r w:rsidR="00F4562C">
        <w:t xml:space="preserve">“Do We Need a Philosophy of Medicine?” </w:t>
      </w:r>
      <w:r w:rsidR="00F4562C" w:rsidRPr="0063197A">
        <w:rPr>
          <w:i/>
        </w:rPr>
        <w:t>Medicine, Culture, and Society</w:t>
      </w:r>
      <w:r w:rsidR="00F4562C">
        <w:t xml:space="preserve"> lecture series, Tel Aviv Sourasky Medical Center May 27, 2009.</w:t>
      </w:r>
    </w:p>
    <w:p w14:paraId="1159BCA5" w14:textId="53EE7551" w:rsidR="00F4562C" w:rsidRDefault="00F4562C" w:rsidP="00F4562C">
      <w:pPr>
        <w:spacing w:after="0"/>
      </w:pPr>
      <w:r>
        <w:t xml:space="preserve">“Freud, the Reluctant Philosopher,” Shalem Center, Jerusalem, May 19, 2009. </w:t>
      </w:r>
    </w:p>
    <w:p w14:paraId="3AA6CE3F" w14:textId="445B001C" w:rsidR="00F4562C" w:rsidRDefault="00F4562C" w:rsidP="00F4562C">
      <w:pPr>
        <w:spacing w:after="0"/>
      </w:pPr>
      <w:r>
        <w:t>"Re-calling Medicine's Ethics</w:t>
      </w:r>
      <w:r w:rsidR="00281FB8">
        <w:t>,</w:t>
      </w:r>
      <w:r>
        <w:t>" Commencement speech, Medical School for International Health, Ben Gurion University of the Negev, May 21, 2009.</w:t>
      </w:r>
    </w:p>
    <w:p w14:paraId="3F5091F2" w14:textId="300DB931" w:rsidR="00F4562C" w:rsidRDefault="00F4562C" w:rsidP="00F4562C">
      <w:pPr>
        <w:spacing w:after="0"/>
      </w:pPr>
      <w:r>
        <w:t xml:space="preserve">"Epigenetics: Enlisting in the New Biology," </w:t>
      </w:r>
      <w:r w:rsidRPr="001B0C58">
        <w:rPr>
          <w:i/>
        </w:rPr>
        <w:t>Transformations of Lamarckism: 200 Years to</w:t>
      </w:r>
      <w:r>
        <w:t xml:space="preserve"> </w:t>
      </w:r>
      <w:r>
        <w:rPr>
          <w:rStyle w:val="Emphasis"/>
        </w:rPr>
        <w:t>Philosophie Zoologique</w:t>
      </w:r>
      <w:r>
        <w:t>, Van Leer Institute, Jerusalem, June 10, 2009.</w:t>
      </w:r>
    </w:p>
    <w:p w14:paraId="0B638394" w14:textId="77777777" w:rsidR="003D1A13" w:rsidRDefault="003D1A13" w:rsidP="003D1A13">
      <w:pPr>
        <w:spacing w:after="0"/>
      </w:pPr>
    </w:p>
    <w:p w14:paraId="03BB8309" w14:textId="285A8B10" w:rsidR="003D1A13" w:rsidRPr="0063197A" w:rsidRDefault="00F4562C" w:rsidP="003D1A13">
      <w:pPr>
        <w:spacing w:after="0"/>
        <w:rPr>
          <w:b/>
        </w:rPr>
      </w:pPr>
      <w:r>
        <w:rPr>
          <w:b/>
        </w:rPr>
        <w:t>2008</w:t>
      </w:r>
    </w:p>
    <w:p w14:paraId="4B9EA192" w14:textId="1CFCF9F4" w:rsidR="003D1A13" w:rsidRDefault="003D1A13" w:rsidP="003D1A13">
      <w:pPr>
        <w:spacing w:after="0"/>
      </w:pPr>
      <w:r>
        <w:t xml:space="preserve">“Brentano, Kant, and Freud,” </w:t>
      </w:r>
      <w:r w:rsidRPr="0063197A">
        <w:rPr>
          <w:i/>
        </w:rPr>
        <w:t>Freud, the Reluctant Philosopher</w:t>
      </w:r>
      <w:r>
        <w:t>, Boston Colloquium for Philosophy of Science, September 15, 2008.</w:t>
      </w:r>
    </w:p>
    <w:p w14:paraId="1B27722A" w14:textId="0F286D7C" w:rsidR="00F4562C" w:rsidRDefault="00F4562C" w:rsidP="00F4562C">
      <w:pPr>
        <w:spacing w:after="0"/>
      </w:pPr>
      <w:r>
        <w:rPr>
          <w:rStyle w:val="Strong"/>
        </w:rPr>
        <w:t>“</w:t>
      </w:r>
      <w:r>
        <w:t xml:space="preserve">Expanding Medical Ethics: Moving from the Extraordinary to the Ordinary, </w:t>
      </w:r>
      <w:r>
        <w:rPr>
          <w:rStyle w:val="Emphasis"/>
        </w:rPr>
        <w:t>The First Ezekiel J. Emanuel Lecture in Medical Ethics &amp; Health Policy</w:t>
      </w:r>
      <w:r>
        <w:t xml:space="preserve">, Faculty of Medicine, Hebrew University of Jerusalem, March 18, 2008; </w:t>
      </w:r>
    </w:p>
    <w:p w14:paraId="5353704D" w14:textId="51963BBE" w:rsidR="00F4562C" w:rsidRDefault="00F4562C" w:rsidP="00F4562C">
      <w:pPr>
        <w:spacing w:after="0"/>
      </w:pPr>
      <w:r>
        <w:t xml:space="preserve">“Metchnikoff’s Paradigm of Immunity, Then and Now,” </w:t>
      </w:r>
      <w:r>
        <w:rPr>
          <w:rStyle w:val="Emphasis"/>
        </w:rPr>
        <w:t>Metchnikoff’s Legacy in 2008</w:t>
      </w:r>
      <w:r>
        <w:t xml:space="preserve">, Pasteur Institute, Paris, April 28, 2008; </w:t>
      </w:r>
    </w:p>
    <w:p w14:paraId="430818E8" w14:textId="0D31FBD1" w:rsidR="00F4562C" w:rsidRDefault="00F4562C" w:rsidP="00F4562C">
      <w:pPr>
        <w:spacing w:after="0"/>
      </w:pPr>
      <w:r>
        <w:t xml:space="preserve">“Metchnikoff's Paradigm of Immunity, Then and Now,” Interdepartmental Center, University of Bologna, May 5, 2008; </w:t>
      </w:r>
    </w:p>
    <w:p w14:paraId="483D716B" w14:textId="721FFB73" w:rsidR="003D1A13" w:rsidRPr="00F4562C" w:rsidRDefault="00F4562C" w:rsidP="003D1A13">
      <w:pPr>
        <w:spacing w:after="0"/>
      </w:pPr>
      <w:r>
        <w:t xml:space="preserve">“The Immune System and its Ecology,” Institute of Advanced Studies, University of Bologna, May 7, 2008.  </w:t>
      </w:r>
    </w:p>
    <w:p w14:paraId="7834F64D" w14:textId="77777777" w:rsidR="003D1A13" w:rsidRDefault="003D1A13" w:rsidP="003D1A13">
      <w:pPr>
        <w:spacing w:after="0"/>
        <w:rPr>
          <w:b/>
        </w:rPr>
      </w:pPr>
    </w:p>
    <w:p w14:paraId="22D9DF69" w14:textId="69856C73" w:rsidR="003D1A13" w:rsidRPr="0063197A" w:rsidRDefault="00F4562C" w:rsidP="003D1A13">
      <w:pPr>
        <w:spacing w:after="0"/>
        <w:rPr>
          <w:b/>
        </w:rPr>
      </w:pPr>
      <w:r>
        <w:rPr>
          <w:b/>
        </w:rPr>
        <w:t>2007</w:t>
      </w:r>
    </w:p>
    <w:p w14:paraId="1B5C874E" w14:textId="04490211" w:rsidR="003D1A13" w:rsidRDefault="003D1A13" w:rsidP="00F4562C">
      <w:pPr>
        <w:spacing w:after="0"/>
      </w:pPr>
      <w:r>
        <w:t xml:space="preserve">“Constructing a Philosophy of Medicine,” </w:t>
      </w:r>
      <w:r>
        <w:rPr>
          <w:rStyle w:val="Emphasis"/>
        </w:rPr>
        <w:t>Future Horizons for Philosophy of Medicine</w:t>
      </w:r>
      <w:r>
        <w:t xml:space="preserve">, Boston Colloquium for Philosophy of Science, September 24, 2007; </w:t>
      </w:r>
    </w:p>
    <w:p w14:paraId="5CECD234" w14:textId="3C317D4A" w:rsidR="00F4562C" w:rsidRDefault="00F4562C" w:rsidP="00F4562C">
      <w:pPr>
        <w:spacing w:after="0"/>
      </w:pPr>
      <w:r>
        <w:t xml:space="preserve">“Reclaiming Science for Philosophy,” </w:t>
      </w:r>
      <w:r>
        <w:rPr>
          <w:rStyle w:val="Emphasis"/>
        </w:rPr>
        <w:t>Re-Assessing the Science Wars: Where Are Science Studies Now, and Where Are They Going Tomorrow</w:t>
      </w:r>
      <w:r>
        <w:t>?, Boston Colloquium for Philosophy of Science, February 2, 2007.</w:t>
      </w:r>
    </w:p>
    <w:p w14:paraId="6B70F861" w14:textId="77777777" w:rsidR="003D1A13" w:rsidRDefault="003D1A13" w:rsidP="003D1A13">
      <w:pPr>
        <w:spacing w:after="0"/>
      </w:pPr>
    </w:p>
    <w:p w14:paraId="67F59467" w14:textId="74F0B326" w:rsidR="003D1A13" w:rsidRPr="0063197A" w:rsidRDefault="00F4562C" w:rsidP="003D1A13">
      <w:pPr>
        <w:spacing w:after="0"/>
        <w:rPr>
          <w:b/>
        </w:rPr>
      </w:pPr>
      <w:r>
        <w:rPr>
          <w:b/>
        </w:rPr>
        <w:t>2006</w:t>
      </w:r>
    </w:p>
    <w:p w14:paraId="534B144D" w14:textId="126B0A15" w:rsidR="003D1A13" w:rsidRDefault="003D1A13" w:rsidP="003D1A13">
      <w:pPr>
        <w:spacing w:after="0"/>
      </w:pPr>
      <w:r>
        <w:t xml:space="preserve">White Coat Ceremony, McGill Faculty of Medicine, October 6, 2006; </w:t>
      </w:r>
    </w:p>
    <w:p w14:paraId="0256A27F" w14:textId="2F6E8D9D" w:rsidR="003D1A13" w:rsidRDefault="003D1A13" w:rsidP="003D1A13">
      <w:pPr>
        <w:spacing w:after="0"/>
      </w:pPr>
      <w:r>
        <w:t xml:space="preserve">“Unique Moral Challenges of Treating the New Immigrant,” Grand Rounds, Jay Weiss Center for Social Medicine and Health Equity, University of Miami School of Medicine, December 12, 2006;  </w:t>
      </w:r>
    </w:p>
    <w:p w14:paraId="50A4916A" w14:textId="3F3B8C8A" w:rsidR="003D1A13" w:rsidRDefault="003D1A13" w:rsidP="003D1A13">
      <w:pPr>
        <w:spacing w:after="0"/>
      </w:pPr>
      <w:r>
        <w:t xml:space="preserve">"The Immune System in its Ecological Context," </w:t>
      </w:r>
      <w:r>
        <w:rPr>
          <w:rStyle w:val="Emphasis"/>
        </w:rPr>
        <w:t>The Making up of Organisms: Mapping the Future of Biological Models and Theories</w:t>
      </w:r>
      <w:r>
        <w:t xml:space="preserve">, Ecole Normale Supérieure, Paris, June 10, 2006; </w:t>
      </w:r>
    </w:p>
    <w:p w14:paraId="546B80F3" w14:textId="6A8B4F11" w:rsidR="003D1A13" w:rsidRDefault="003D1A13" w:rsidP="003D1A13">
      <w:pPr>
        <w:spacing w:after="0"/>
      </w:pPr>
      <w:r>
        <w:t xml:space="preserve">"Broadening Science Studies: Seeking a Moral Epistemology Future," </w:t>
      </w:r>
      <w:r>
        <w:rPr>
          <w:rStyle w:val="Emphasis"/>
        </w:rPr>
        <w:t>New Directions in Biology Studies</w:t>
      </w:r>
      <w:r>
        <w:t xml:space="preserve">, Indiana University, Bloomington, IN, July 29, 2006; </w:t>
      </w:r>
    </w:p>
    <w:p w14:paraId="226431F4" w14:textId="2B1E78E2" w:rsidR="003D1A13" w:rsidRDefault="003D1A13" w:rsidP="003D1A13">
      <w:pPr>
        <w:spacing w:after="0"/>
      </w:pPr>
      <w:r>
        <w:t xml:space="preserve">“Science and reason, faith and reason: A Kantian perspective,” </w:t>
      </w:r>
      <w:r w:rsidRPr="0063197A">
        <w:rPr>
          <w:i/>
        </w:rPr>
        <w:t>The Herbert H. Reynolds Lectureship</w:t>
      </w:r>
      <w:r>
        <w:t xml:space="preserve"> </w:t>
      </w:r>
      <w:r w:rsidRPr="0063197A">
        <w:rPr>
          <w:i/>
        </w:rPr>
        <w:t>in the History and Philosophy of Science</w:t>
      </w:r>
      <w:r>
        <w:t xml:space="preserve">, Baylor University, January 31, 2006; </w:t>
      </w:r>
    </w:p>
    <w:p w14:paraId="78DD22A5" w14:textId="4BB523C6" w:rsidR="003D1A13" w:rsidRDefault="003D1A13" w:rsidP="003D1A13">
      <w:pPr>
        <w:spacing w:after="0"/>
      </w:pPr>
      <w:r>
        <w:t xml:space="preserve">“Jewish memory and Jewish history: The case of the wandering Jew,” The Center for Jewish Studies, Baylor University, February 2, 2006; </w:t>
      </w:r>
    </w:p>
    <w:p w14:paraId="56871F4F" w14:textId="140250E1" w:rsidR="003D1A13" w:rsidRDefault="003D1A13" w:rsidP="003D1A13">
      <w:pPr>
        <w:spacing w:after="0"/>
      </w:pPr>
      <w:r>
        <w:t xml:space="preserve">“Science and it’s reason; Post-positivist views,” Department of Philosophy, Hebrew University, March 22, 2006; </w:t>
      </w:r>
    </w:p>
    <w:p w14:paraId="18C8EDD9" w14:textId="782DD03D" w:rsidR="003D1A13" w:rsidRDefault="003D1A13" w:rsidP="003D1A13">
      <w:pPr>
        <w:spacing w:after="0"/>
      </w:pPr>
      <w:r>
        <w:t xml:space="preserve">“Revisiting Emerson’s ‘Declaration of Independence,’” Phi Beta Kappa Oration, Tufts University, April 30, 2006; </w:t>
      </w:r>
    </w:p>
    <w:p w14:paraId="6F5950A1" w14:textId="17B6002D" w:rsidR="003D1A13" w:rsidRDefault="003D1A13" w:rsidP="003D1A13">
      <w:pPr>
        <w:spacing w:after="0"/>
      </w:pPr>
      <w:r>
        <w:t xml:space="preserve">“Identity politics in medicine and bioscience,” Commencement address, Tufts University School of Medicine, May 21, 2006. </w:t>
      </w:r>
    </w:p>
    <w:p w14:paraId="50773689" w14:textId="77777777" w:rsidR="003D1A13" w:rsidRPr="00F30E42"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14:paraId="0873FDF7" w14:textId="77777777" w:rsidR="003D1A13" w:rsidRPr="00161235"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0"/>
        <w:rPr>
          <w:b/>
        </w:rPr>
      </w:pPr>
      <w:r w:rsidRPr="00161235">
        <w:rPr>
          <w:b/>
        </w:rPr>
        <w:t>Original scientific papers:</w:t>
      </w:r>
    </w:p>
    <w:p w14:paraId="64E29830" w14:textId="77777777" w:rsidR="003D1A13" w:rsidRPr="00161235" w:rsidRDefault="003D1A13" w:rsidP="003D1A13">
      <w:pPr>
        <w:spacing w:after="0"/>
      </w:pPr>
    </w:p>
    <w:p w14:paraId="744A3B13" w14:textId="6E0F5BA9" w:rsidR="00161235" w:rsidRPr="00673D4D" w:rsidRDefault="00161235" w:rsidP="00161235">
      <w:pPr>
        <w:pStyle w:val="Default"/>
        <w:rPr>
          <w:sz w:val="20"/>
          <w:szCs w:val="20"/>
        </w:rPr>
      </w:pPr>
      <w:r w:rsidRPr="00161235">
        <w:rPr>
          <w:sz w:val="20"/>
          <w:szCs w:val="20"/>
        </w:rPr>
        <w:t xml:space="preserve">85.  </w:t>
      </w:r>
      <w:r w:rsidRPr="00673D4D">
        <w:rPr>
          <w:sz w:val="20"/>
          <w:szCs w:val="20"/>
        </w:rPr>
        <w:t>Bransburg-Zabary, S., Kenett, D.Y., Dar, G., Madi, A., Merbl, Y., Quintana, F.J., Tauber, A.I., Irun R. Cohen, I. R., and Eshel Ben-Jacob, E.  Individual and meta-</w:t>
      </w:r>
      <w:r w:rsidR="00005AA4" w:rsidRPr="00673D4D">
        <w:rPr>
          <w:sz w:val="20"/>
          <w:szCs w:val="20"/>
        </w:rPr>
        <w:t xml:space="preserve">immune networks.  </w:t>
      </w:r>
      <w:r w:rsidR="00005AA4" w:rsidRPr="00673D4D">
        <w:rPr>
          <w:i/>
          <w:sz w:val="20"/>
          <w:szCs w:val="20"/>
        </w:rPr>
        <w:t>Physical Biology</w:t>
      </w:r>
      <w:r w:rsidR="00673D4D" w:rsidRPr="00673D4D">
        <w:rPr>
          <w:sz w:val="20"/>
          <w:szCs w:val="20"/>
        </w:rPr>
        <w:t xml:space="preserve">, </w:t>
      </w:r>
      <w:r w:rsidR="00673D4D" w:rsidRPr="00673D4D">
        <w:rPr>
          <w:rFonts w:eastAsia="Times New Roman"/>
          <w:sz w:val="20"/>
          <w:szCs w:val="20"/>
        </w:rPr>
        <w:t xml:space="preserve"> </w:t>
      </w:r>
      <w:r w:rsidR="00673D4D" w:rsidRPr="00673D4D">
        <w:rPr>
          <w:rFonts w:eastAsia="Times New Roman"/>
          <w:b/>
          <w:bCs/>
          <w:sz w:val="20"/>
          <w:szCs w:val="20"/>
        </w:rPr>
        <w:t>10</w:t>
      </w:r>
      <w:r w:rsidR="00673D4D" w:rsidRPr="00673D4D">
        <w:rPr>
          <w:rFonts w:eastAsia="Times New Roman"/>
          <w:sz w:val="20"/>
          <w:szCs w:val="20"/>
        </w:rPr>
        <w:t xml:space="preserve"> 025003 </w:t>
      </w:r>
      <w:hyperlink r:id="rId11" w:history="1">
        <w:r w:rsidR="00673D4D" w:rsidRPr="00673D4D">
          <w:rPr>
            <w:rStyle w:val="Hyperlink"/>
            <w:rFonts w:eastAsia="Times New Roman"/>
            <w:sz w:val="20"/>
            <w:szCs w:val="20"/>
          </w:rPr>
          <w:t>doi:10.1088/1478-3975/10/2/025003</w:t>
        </w:r>
      </w:hyperlink>
      <w:r w:rsidR="00673D4D" w:rsidRPr="00673D4D">
        <w:rPr>
          <w:sz w:val="20"/>
          <w:szCs w:val="20"/>
        </w:rPr>
        <w:t xml:space="preserve"> </w:t>
      </w:r>
      <w:r w:rsidRPr="00673D4D">
        <w:rPr>
          <w:sz w:val="20"/>
          <w:szCs w:val="20"/>
        </w:rPr>
        <w:t>.</w:t>
      </w:r>
    </w:p>
    <w:p w14:paraId="5EC94FE5" w14:textId="77777777" w:rsidR="00161235" w:rsidRPr="00161235" w:rsidRDefault="00161235" w:rsidP="00705BD6">
      <w:pPr>
        <w:pStyle w:val="Default"/>
        <w:rPr>
          <w:sz w:val="20"/>
          <w:szCs w:val="20"/>
        </w:rPr>
      </w:pPr>
    </w:p>
    <w:p w14:paraId="1FE0C741" w14:textId="355A40E9" w:rsidR="00705BD6" w:rsidRPr="00161235" w:rsidRDefault="00705BD6" w:rsidP="00705BD6">
      <w:pPr>
        <w:pStyle w:val="Default"/>
        <w:rPr>
          <w:sz w:val="20"/>
          <w:szCs w:val="20"/>
        </w:rPr>
      </w:pPr>
      <w:r w:rsidRPr="00161235">
        <w:rPr>
          <w:sz w:val="20"/>
          <w:szCs w:val="20"/>
        </w:rPr>
        <w:t>84. Madi, A., Bransburg-Zabary, S., Kenett, D.Y., Boccaletti, S., Tauber, A.I., Cohen</w:t>
      </w:r>
      <w:r w:rsidR="008E539E" w:rsidRPr="00161235">
        <w:rPr>
          <w:sz w:val="20"/>
          <w:szCs w:val="20"/>
        </w:rPr>
        <w:t>, I.R., 4, and B</w:t>
      </w:r>
      <w:r w:rsidRPr="00161235">
        <w:rPr>
          <w:sz w:val="20"/>
          <w:szCs w:val="20"/>
        </w:rPr>
        <w:t xml:space="preserve">en-Jacob, E., </w:t>
      </w:r>
      <w:r w:rsidRPr="00161235">
        <w:rPr>
          <w:bCs/>
          <w:sz w:val="20"/>
          <w:szCs w:val="20"/>
        </w:rPr>
        <w:t>Analyses of antigen dependency networks unveil influential antibodies in Diabetes Mellitus Type 1 subjects, In preparation.</w:t>
      </w:r>
    </w:p>
    <w:p w14:paraId="23135B83" w14:textId="77777777" w:rsidR="00705BD6" w:rsidRPr="00161235" w:rsidRDefault="00705BD6" w:rsidP="00705BD6">
      <w:pPr>
        <w:pStyle w:val="Default"/>
        <w:rPr>
          <w:sz w:val="20"/>
          <w:szCs w:val="20"/>
        </w:rPr>
      </w:pPr>
    </w:p>
    <w:p w14:paraId="63F550C3" w14:textId="0EC24773" w:rsidR="004C4913" w:rsidRPr="00705BD6" w:rsidRDefault="00705BD6" w:rsidP="003D1A13">
      <w:pPr>
        <w:spacing w:after="0"/>
      </w:pPr>
      <w:r w:rsidRPr="00161235">
        <w:t>83</w:t>
      </w:r>
      <w:r w:rsidR="004C4913" w:rsidRPr="00161235">
        <w:t xml:space="preserve">. </w:t>
      </w:r>
      <w:r w:rsidR="004430A7" w:rsidRPr="00161235">
        <w:t>Madi</w:t>
      </w:r>
      <w:r w:rsidR="004430A7">
        <w:t xml:space="preserve">, A., </w:t>
      </w:r>
      <w:r w:rsidR="004C4913" w:rsidRPr="00705BD6">
        <w:t>Kenett, D. Y., Bransburg-Zabary, S., Merbl, Y., Quintana, F. J., Boccaletti, S., Tauber</w:t>
      </w:r>
      <w:r w:rsidR="008E539E">
        <w:t>, A.I., Cohen, I. R., B</w:t>
      </w:r>
      <w:r w:rsidR="004C4913" w:rsidRPr="00705BD6">
        <w:t>en-Jacob, E. Analyses of antigen dependency networks unveil immune system reorganization betwee</w:t>
      </w:r>
      <w:r w:rsidRPr="00705BD6">
        <w:t>n birth and adulthood,</w:t>
      </w:r>
      <w:r w:rsidR="004C4913" w:rsidRPr="00705BD6">
        <w:t xml:space="preserve"> </w:t>
      </w:r>
      <w:r w:rsidR="004C4913" w:rsidRPr="00705BD6">
        <w:rPr>
          <w:i/>
        </w:rPr>
        <w:t>Chaos</w:t>
      </w:r>
      <w:r w:rsidR="004430A7">
        <w:t xml:space="preserve">, </w:t>
      </w:r>
      <w:r w:rsidR="004430A7">
        <w:rPr>
          <w:rFonts w:ascii="AdvP6960" w:eastAsiaTheme="minorEastAsia" w:hAnsi="AdvP6960" w:cs="AdvP6960"/>
          <w:sz w:val="18"/>
          <w:szCs w:val="18"/>
          <w:lang w:eastAsia="ja-JP"/>
        </w:rPr>
        <w:t>21, 016109 (2011)</w:t>
      </w:r>
      <w:r w:rsidRPr="00705BD6">
        <w:t>.</w:t>
      </w:r>
    </w:p>
    <w:p w14:paraId="5528352F" w14:textId="77777777" w:rsidR="004C4913" w:rsidRPr="00705BD6" w:rsidRDefault="004C4913" w:rsidP="003D1A13">
      <w:pPr>
        <w:spacing w:after="0"/>
      </w:pPr>
    </w:p>
    <w:p w14:paraId="2C85D3A3" w14:textId="32EFBCD1" w:rsidR="008E539E" w:rsidRPr="00FB6014" w:rsidRDefault="00705BD6" w:rsidP="00705BD6">
      <w:pPr>
        <w:pStyle w:val="Default"/>
        <w:rPr>
          <w:bCs/>
          <w:sz w:val="20"/>
          <w:szCs w:val="20"/>
        </w:rPr>
      </w:pPr>
      <w:r w:rsidRPr="00705BD6">
        <w:rPr>
          <w:sz w:val="20"/>
          <w:szCs w:val="20"/>
        </w:rPr>
        <w:t xml:space="preserve">82. Madi, A., Kenett, D.Y.,  Sharron Bransburg-Zabary, S., 1,2, Yifat Merbl, Y., Francisco J. Quintana, F. J., Tauber, A. I., Cohen, I.R., and </w:t>
      </w:r>
      <w:r w:rsidR="008E539E">
        <w:rPr>
          <w:sz w:val="20"/>
          <w:szCs w:val="20"/>
        </w:rPr>
        <w:t>B</w:t>
      </w:r>
      <w:r w:rsidRPr="00705BD6">
        <w:rPr>
          <w:sz w:val="20"/>
          <w:szCs w:val="20"/>
        </w:rPr>
        <w:t xml:space="preserve">en-Jacob, E.  </w:t>
      </w:r>
      <w:r w:rsidRPr="00FB6014">
        <w:rPr>
          <w:bCs/>
          <w:sz w:val="20"/>
          <w:szCs w:val="20"/>
        </w:rPr>
        <w:t xml:space="preserve">Network theory analysis of antibody-antigen reactivity data: The immune trees at birth and adulthood, </w:t>
      </w:r>
      <w:r w:rsidRPr="00FB6014">
        <w:rPr>
          <w:bCs/>
          <w:i/>
          <w:sz w:val="20"/>
          <w:szCs w:val="20"/>
        </w:rPr>
        <w:t>PloS ONE</w:t>
      </w:r>
      <w:r w:rsidR="008E539E" w:rsidRPr="00FB6014">
        <w:rPr>
          <w:bCs/>
          <w:sz w:val="20"/>
          <w:szCs w:val="20"/>
        </w:rPr>
        <w:t xml:space="preserve">, </w:t>
      </w:r>
      <w:r w:rsidR="00FB6014" w:rsidRPr="00FB6014">
        <w:rPr>
          <w:bCs/>
          <w:sz w:val="20"/>
          <w:szCs w:val="20"/>
        </w:rPr>
        <w:t xml:space="preserve">2011   </w:t>
      </w:r>
      <w:r w:rsidR="00FB6014" w:rsidRPr="00FB6014">
        <w:rPr>
          <w:sz w:val="20"/>
          <w:szCs w:val="20"/>
        </w:rPr>
        <w:t xml:space="preserve">PLoS ONE 6(3): e17445. doi:10.1371/journal.pone.0017445   </w:t>
      </w:r>
    </w:p>
    <w:p w14:paraId="117214B2" w14:textId="2514D2A2" w:rsidR="00705BD6" w:rsidRPr="00FB6014" w:rsidRDefault="008E539E" w:rsidP="00705BD6">
      <w:pPr>
        <w:pStyle w:val="Default"/>
        <w:rPr>
          <w:bCs/>
          <w:sz w:val="20"/>
          <w:szCs w:val="20"/>
        </w:rPr>
      </w:pPr>
      <w:r w:rsidRPr="00FB6014">
        <w:rPr>
          <w:bCs/>
          <w:sz w:val="20"/>
          <w:szCs w:val="20"/>
        </w:rPr>
        <w:t>http://www.plosone.org/article/info%3Adoi%2F10.1371%2Fjournal.pone.0017445;jsessionid=5E2A4EBEEED475E1C749B9C09078302F.ambra01</w:t>
      </w:r>
    </w:p>
    <w:p w14:paraId="0D3018EB" w14:textId="77777777" w:rsidR="00705BD6" w:rsidRPr="00705BD6" w:rsidRDefault="00705BD6" w:rsidP="00705BD6">
      <w:pPr>
        <w:pStyle w:val="Default"/>
        <w:rPr>
          <w:sz w:val="20"/>
          <w:szCs w:val="20"/>
        </w:rPr>
      </w:pPr>
    </w:p>
    <w:p w14:paraId="028D3EF2" w14:textId="2C0567F4" w:rsidR="003D1A13" w:rsidRPr="00287B2C" w:rsidRDefault="003D1A13" w:rsidP="003D1A13">
      <w:pPr>
        <w:spacing w:after="0"/>
        <w:rPr>
          <w:szCs w:val="28"/>
        </w:rPr>
      </w:pPr>
      <w:r>
        <w:t xml:space="preserve">81. </w:t>
      </w:r>
      <w:r w:rsidRPr="00734399">
        <w:rPr>
          <w:szCs w:val="28"/>
        </w:rPr>
        <w:t xml:space="preserve"> Madi, A., </w:t>
      </w:r>
      <w:r w:rsidRPr="00287B2C">
        <w:rPr>
          <w:szCs w:val="28"/>
        </w:rPr>
        <w:t>Hecht, I. Bransburg-Zabary, S., Merbl, Y., Pick, A., Zucker-Toledano, M., Quintana, F. J., Tauber, A. I., Cohen, I.</w:t>
      </w:r>
      <w:r w:rsidR="00705BD6">
        <w:rPr>
          <w:szCs w:val="28"/>
        </w:rPr>
        <w:t xml:space="preserve"> R.</w:t>
      </w:r>
      <w:r w:rsidR="008E539E">
        <w:rPr>
          <w:szCs w:val="28"/>
        </w:rPr>
        <w:t>, and B</w:t>
      </w:r>
      <w:r w:rsidRPr="00287B2C">
        <w:rPr>
          <w:szCs w:val="28"/>
        </w:rPr>
        <w:t xml:space="preserve">en Jacob, E. Organization of the autoantibody repertoire in healthy newborns and adults revealed by a </w:t>
      </w:r>
      <w:r w:rsidRPr="00287B2C">
        <w:rPr>
          <w:lang w:bidi="x-none"/>
        </w:rPr>
        <w:t xml:space="preserve">system level informatics of antigen microarray data. </w:t>
      </w:r>
      <w:r w:rsidRPr="00287B2C">
        <w:rPr>
          <w:i/>
          <w:szCs w:val="28"/>
        </w:rPr>
        <w:t>PNAS</w:t>
      </w:r>
      <w:r w:rsidRPr="00287B2C">
        <w:rPr>
          <w:szCs w:val="28"/>
        </w:rPr>
        <w:t xml:space="preserve"> (USA), 106:</w:t>
      </w:r>
      <w:r w:rsidRPr="00287B2C">
        <w:t xml:space="preserve"> 14484-14489, </w:t>
      </w:r>
      <w:r w:rsidRPr="00287B2C">
        <w:rPr>
          <w:szCs w:val="28"/>
        </w:rPr>
        <w:t>2009: www.pnas.org/cgi/doi/10.1073/pnas.0901528106.</w:t>
      </w:r>
    </w:p>
    <w:p w14:paraId="7FB4687B" w14:textId="77777777" w:rsidR="003D1A13" w:rsidRPr="00287B2C" w:rsidRDefault="003D1A13" w:rsidP="003D1A13">
      <w:pPr>
        <w:spacing w:after="0"/>
        <w:rPr>
          <w:szCs w:val="28"/>
        </w:rPr>
      </w:pPr>
      <w:r w:rsidRPr="00287B2C">
        <w:t>Supporting information: (main &lt;</w:t>
      </w:r>
      <w:hyperlink r:id="rId12" w:history="1">
        <w:r w:rsidRPr="00287B2C">
          <w:rPr>
            <w:rStyle w:val="Hyperlink"/>
          </w:rPr>
          <w:t>http://tamar.tau.ac.il/~sharron/PNAS/SI.pdf</w:t>
        </w:r>
      </w:hyperlink>
      <w:r w:rsidRPr="00287B2C">
        <w:t>&gt;  table1 &lt;</w:t>
      </w:r>
      <w:hyperlink r:id="rId13" w:history="1">
        <w:r w:rsidRPr="00287B2C">
          <w:rPr>
            <w:rStyle w:val="Hyperlink"/>
          </w:rPr>
          <w:t>http://tamar.tau.ac.il/~sharron/PNAS/ST1_PDF.pdf</w:t>
        </w:r>
      </w:hyperlink>
      <w:r w:rsidRPr="00287B2C">
        <w:t>&gt;  table2 &lt;</w:t>
      </w:r>
      <w:hyperlink r:id="rId14" w:history="1">
        <w:r w:rsidRPr="00287B2C">
          <w:rPr>
            <w:rStyle w:val="Hyperlink"/>
          </w:rPr>
          <w:t>http://tamar.tau.ac.il/~sharron/PNAS/ST2_PDF.pdf</w:t>
        </w:r>
      </w:hyperlink>
      <w:r w:rsidRPr="00287B2C">
        <w:t>&gt;  table3 &lt;</w:t>
      </w:r>
      <w:hyperlink r:id="rId15" w:history="1">
        <w:r w:rsidRPr="00287B2C">
          <w:rPr>
            <w:rStyle w:val="Hyperlink"/>
          </w:rPr>
          <w:t>http://tamar.tau.ac.il/~sharron/PNAS/ST3_PDF.pdf</w:t>
        </w:r>
      </w:hyperlink>
      <w:r w:rsidRPr="00287B2C">
        <w:t>&gt; ) and movies (1 &lt;</w:t>
      </w:r>
      <w:hyperlink r:id="rId16" w:history="1">
        <w:r w:rsidRPr="00287B2C">
          <w:rPr>
            <w:rStyle w:val="Hyperlink"/>
          </w:rPr>
          <w:t>http://tamar.tau.ac.il/~sharron/PNAS/SM1.wmv</w:t>
        </w:r>
      </w:hyperlink>
      <w:r w:rsidRPr="00287B2C">
        <w:t>&gt;  2 &lt;</w:t>
      </w:r>
      <w:hyperlink r:id="rId17" w:history="1">
        <w:r w:rsidRPr="00287B2C">
          <w:rPr>
            <w:rStyle w:val="Hyperlink"/>
          </w:rPr>
          <w:t>http://tamar.tau.ac.il/~sharron/PNAS/SM2.wmv</w:t>
        </w:r>
      </w:hyperlink>
      <w:r w:rsidRPr="00287B2C">
        <w:t>&gt;  3 &lt;</w:t>
      </w:r>
      <w:hyperlink r:id="rId18" w:history="1">
        <w:r w:rsidRPr="00287B2C">
          <w:rPr>
            <w:rStyle w:val="Hyperlink"/>
          </w:rPr>
          <w:t>http://tamar.tau.ac.il/~sharron/PNAS/SM3.wmv</w:t>
        </w:r>
      </w:hyperlink>
      <w:r w:rsidRPr="00287B2C">
        <w:t>&gt;  4 &lt;</w:t>
      </w:r>
      <w:hyperlink r:id="rId19" w:history="1">
        <w:r w:rsidRPr="00287B2C">
          <w:rPr>
            <w:rStyle w:val="Hyperlink"/>
          </w:rPr>
          <w:t>http://tamar.tau.ac.il/~sharron/PNAS/SM4.wmv</w:t>
        </w:r>
      </w:hyperlink>
      <w:r w:rsidRPr="00287B2C">
        <w:t>&gt;  5 &lt;</w:t>
      </w:r>
      <w:hyperlink r:id="rId20" w:history="1">
        <w:r w:rsidRPr="00287B2C">
          <w:rPr>
            <w:rStyle w:val="Hyperlink"/>
          </w:rPr>
          <w:t>http://tamar.tau.ac.il/~sharron/PNAS/SM5.wmv</w:t>
        </w:r>
      </w:hyperlink>
      <w:r w:rsidRPr="00287B2C">
        <w:t>&gt;  6 &lt;</w:t>
      </w:r>
      <w:hyperlink r:id="rId21" w:history="1">
        <w:r w:rsidRPr="00287B2C">
          <w:rPr>
            <w:rStyle w:val="Hyperlink"/>
          </w:rPr>
          <w:t>http://tamar.tau.ac.il/~sharron/PNAS/SM6.wmv</w:t>
        </w:r>
      </w:hyperlink>
      <w:r w:rsidRPr="00287B2C">
        <w:t>&gt; )</w:t>
      </w:r>
    </w:p>
    <w:p w14:paraId="47193B16" w14:textId="77777777" w:rsidR="003D1A13" w:rsidRPr="00287B2C"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DFC83E6" w14:textId="77777777" w:rsidR="003D1A13" w:rsidRPr="00287B2C"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287B2C">
        <w:t>80.</w:t>
      </w:r>
      <w:r w:rsidRPr="00287B2C">
        <w:tab/>
        <w:t xml:space="preserve">Wang, J-S, Coburn, JP, Tauber, AI, Zaner, KS.  Role of gelsolin in actin depolymerization of adherent human neutrophils.  </w:t>
      </w:r>
      <w:r w:rsidRPr="00287B2C">
        <w:rPr>
          <w:i/>
        </w:rPr>
        <w:t>Mol. Biol. Cell</w:t>
      </w:r>
      <w:r w:rsidRPr="00287B2C">
        <w:t xml:space="preserve"> 8:121-128, 1997.</w:t>
      </w:r>
    </w:p>
    <w:p w14:paraId="376B0663" w14:textId="77777777" w:rsidR="00705BD6" w:rsidRPr="00287B2C" w:rsidRDefault="00705BD6"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C82DD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287B2C">
        <w:t>79.</w:t>
      </w:r>
      <w:r w:rsidRPr="00287B2C">
        <w:tab/>
        <w:t>Mogues, T, Ota, T, Tauber, AI, and Sastry, KN.</w:t>
      </w:r>
      <w:r>
        <w:t xml:space="preserve"> Characterization of two mannose-binding protein cDNAs from rhesus monkey (</w:t>
      </w:r>
      <w:r>
        <w:rPr>
          <w:i/>
        </w:rPr>
        <w:t>Macaca mulatta</w:t>
      </w:r>
      <w:r>
        <w:t xml:space="preserve">): Structure and evolutionary implications. </w:t>
      </w:r>
      <w:r>
        <w:rPr>
          <w:i/>
        </w:rPr>
        <w:t xml:space="preserve"> Glycobiol</w:t>
      </w:r>
      <w:r>
        <w:t>.  6:543-550, 1996.</w:t>
      </w:r>
    </w:p>
    <w:p w14:paraId="4E92BDE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E8D623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78.</w:t>
      </w:r>
      <w:r>
        <w:tab/>
        <w:t xml:space="preserve">Hartshorn, KL, Reid, KBM, White, MR, Chroneos, ZC, Jensenius, JC, Morris, SM, Tauber, AI, Crouch, E.  Neutrophil deactivation by influenza A viruses:  Mechanisms of protection after viral opsonization with collectins and hemagglutination-inhibiting antibodies. </w:t>
      </w:r>
      <w:r>
        <w:rPr>
          <w:i/>
        </w:rPr>
        <w:t xml:space="preserve"> Blood.</w:t>
      </w:r>
      <w:r>
        <w:t xml:space="preserve">  87:3450-3461, 1996.</w:t>
      </w:r>
    </w:p>
    <w:p w14:paraId="40FD195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8C1FE2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77.</w:t>
      </w:r>
      <w:r>
        <w:tab/>
        <w:t xml:space="preserve">Motwani, M, White, RA, Guo, N, Dowler, LL,  Tauber, AI, Sastry, KN.  Mouse surfactant protein-D: cDNA cloning, characterization and gene localization to chromosome 14. </w:t>
      </w:r>
      <w:r>
        <w:rPr>
          <w:i/>
        </w:rPr>
        <w:t xml:space="preserve"> J. Immunol</w:t>
      </w:r>
      <w:r>
        <w:t xml:space="preserve">. 155:5671-5677, 1995. </w:t>
      </w:r>
    </w:p>
    <w:p w14:paraId="553F75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E82381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76.</w:t>
      </w:r>
      <w:r>
        <w:tab/>
        <w:t>Eggleton, P, Ghebrehiwet, B, Sastry, KN, Coburn, JP, Zaner, KS, Reid, BM, Tauber, AI. Identification of a gC1q binding protein (gC1q-R) on the surface of human neutrophils: Subcellular localization and binding properties in comparison with the cC1q-R.</w:t>
      </w:r>
      <w:r>
        <w:rPr>
          <w:i/>
        </w:rPr>
        <w:t xml:space="preserve"> J. Clin. Invest.</w:t>
      </w:r>
      <w:r>
        <w:t xml:space="preserve">  95:1569-1578, 1995.</w:t>
      </w:r>
    </w:p>
    <w:p w14:paraId="64ADF53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0A5F1D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75.</w:t>
      </w:r>
      <w:r>
        <w:tab/>
        <w:t xml:space="preserve">Sastry R, Wang J-S, Brown DC, Ezekowitz AB, Tauber AI, Sastry KN. Characterization of murine mannose-binding protein genes </w:t>
      </w:r>
      <w:r>
        <w:rPr>
          <w:i/>
        </w:rPr>
        <w:t xml:space="preserve">Mbl1 </w:t>
      </w:r>
      <w:r>
        <w:t xml:space="preserve">and </w:t>
      </w:r>
      <w:r>
        <w:rPr>
          <w:i/>
        </w:rPr>
        <w:t>Mbl2</w:t>
      </w:r>
      <w:r>
        <w:t xml:space="preserve"> reveals features common to other collectin genes. </w:t>
      </w:r>
      <w:r>
        <w:rPr>
          <w:i/>
        </w:rPr>
        <w:t xml:space="preserve"> Mam. Genome.</w:t>
      </w:r>
      <w:r>
        <w:t xml:space="preserve"> 6:103-110, 1995.</w:t>
      </w:r>
    </w:p>
    <w:p w14:paraId="793A8B6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03F71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74.</w:t>
      </w:r>
      <w:r>
        <w:tab/>
        <w:t xml:space="preserve">Pagano PJ, Ito Y, Tornheim K, Gallop PM, Tauber AI, Cohen RA.  An NADPH oxidase superoxide-generating system in the rabbit aorta. </w:t>
      </w:r>
      <w:r>
        <w:rPr>
          <w:i/>
        </w:rPr>
        <w:t xml:space="preserve">Am. J. Physiol </w:t>
      </w:r>
      <w:r>
        <w:t>268 (Heart Circ. Physiolo. 37):H2274-H2280, 1995.</w:t>
      </w:r>
    </w:p>
    <w:p w14:paraId="712C1E8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9BF8B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73.</w:t>
      </w:r>
      <w:r>
        <w:tab/>
        <w:t xml:space="preserve">Hartshorn KL, Liou LS, White MR, Kazhdan MM, Tauber JL, Tauber AI.  Neutrophil deactivation by influenza A virus: Role of hemagglutinin binding to specific sialic-acid bearing cellular proteins.  </w:t>
      </w:r>
      <w:r>
        <w:rPr>
          <w:i/>
        </w:rPr>
        <w:t>J. Immunol</w:t>
      </w:r>
      <w:r>
        <w:t>.  154:3952-3960, 1995.</w:t>
      </w:r>
    </w:p>
    <w:p w14:paraId="2EA125A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72F23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72.</w:t>
      </w:r>
      <w:r>
        <w:tab/>
        <w:t xml:space="preserve">Eggleton P, Lieu TS, Zappi EG, Sastry KN, Coburn J, Zaner KS, Sontheimer RD, Capra JD, Ghebrehiwet B, Tauber AI.  Calreticulin is released from activated neutrophils and binds to C1q and mannan binding protein.  </w:t>
      </w:r>
      <w:r>
        <w:rPr>
          <w:i/>
        </w:rPr>
        <w:t>Clin. Immunol. Immunopath</w:t>
      </w:r>
      <w:r>
        <w:t>.  72:405-409, 1994.</w:t>
      </w:r>
    </w:p>
    <w:p w14:paraId="66676F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93D49F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71.</w:t>
      </w:r>
      <w:r>
        <w:tab/>
        <w:t xml:space="preserve">Liou LS, Sastry R, Hartshorn KL, Lee YM, Okarma TB, Tauber AI, Sastry KN. Bovine conglutinin gene. Exon structure reveals its evolutionary relationship to surfactant protein D.  </w:t>
      </w:r>
      <w:r>
        <w:rPr>
          <w:i/>
        </w:rPr>
        <w:t>J. Immunol</w:t>
      </w:r>
      <w:r>
        <w:t>. 153:173-180, 1994.</w:t>
      </w:r>
    </w:p>
    <w:p w14:paraId="2F4C2A8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809538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70.</w:t>
      </w:r>
      <w:r>
        <w:tab/>
        <w:t xml:space="preserve">Hartshorn KL, Crouch E. White MR, Tauber AI, Chang D, Sastry KN.  Evidence for a protective role of pulmonary surfactant protein D against influenza A viruses.  </w:t>
      </w:r>
      <w:r>
        <w:rPr>
          <w:i/>
        </w:rPr>
        <w:t xml:space="preserve">J. Clin. Invest. </w:t>
      </w:r>
      <w:r>
        <w:t xml:space="preserve"> 94:311-19, 1994.</w:t>
      </w:r>
    </w:p>
    <w:p w14:paraId="38D6B9B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09E65A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69.</w:t>
      </w:r>
      <w:r>
        <w:tab/>
        <w:t xml:space="preserve">Liou LS, Sastry R, Hartshorn KL, Lee YM, Okarma TB, Tauber AI and Sastry KN.  Bovine conglutinin (BC) mRNA is expressed in liver: Cloning and characterization of the BC cDNA reveals strong homology to surfactant protein-D. </w:t>
      </w:r>
      <w:r>
        <w:rPr>
          <w:i/>
        </w:rPr>
        <w:t xml:space="preserve"> Gene</w:t>
      </w:r>
      <w:r>
        <w:t>, 141:277-281, 1994.</w:t>
      </w:r>
    </w:p>
    <w:p w14:paraId="77ADE9B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5ECFB7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68.</w:t>
      </w:r>
      <w:r>
        <w:tab/>
        <w:t xml:space="preserve">Kazhdan MM, White MR, Tauber AI, Hartshorn KL.  The human neutrophil respiratory burst occurs at an intracellular location. </w:t>
      </w:r>
      <w:r>
        <w:rPr>
          <w:i/>
        </w:rPr>
        <w:t>J. Leuk. Biol</w:t>
      </w:r>
      <w:r>
        <w:t>.  56:59-64, 1994.</w:t>
      </w:r>
    </w:p>
    <w:p w14:paraId="4F77A4D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BFB0D0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67.</w:t>
      </w:r>
      <w:r>
        <w:tab/>
        <w:t xml:space="preserve">Eggleton P, Ghebrehiwet B, Coburn JP, Sastry KN, Zaner, KS, Tauber AI.  Characterization of the human C1q receptor and functional effects of free ligand on activated neutrophils.  </w:t>
      </w:r>
      <w:r>
        <w:rPr>
          <w:i/>
        </w:rPr>
        <w:t>Blood</w:t>
      </w:r>
      <w:r>
        <w:t>, 84:1640-1649, 1994.</w:t>
      </w:r>
    </w:p>
    <w:p w14:paraId="292F2E8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219470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66.</w:t>
      </w:r>
      <w:r>
        <w:tab/>
        <w:t xml:space="preserve">Wang JS, Pavlotsky N, Tauber AI, Zaner K.  Assembly dynamics of actin in adherent human neutrophils.  </w:t>
      </w:r>
      <w:r>
        <w:rPr>
          <w:i/>
        </w:rPr>
        <w:t>Cell Motility Cytoskel</w:t>
      </w:r>
      <w:r>
        <w:t>.  26:340-348,1993.</w:t>
      </w:r>
    </w:p>
    <w:p w14:paraId="6EC71B7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65.</w:t>
      </w:r>
      <w:r>
        <w:tab/>
        <w:t xml:space="preserve">Hartshorn KL, Sastry K, White MR, Anders EM, Super M, Ezekowitz RA and Tauber AI.  Human mannose-binding protein functions as an opsonin for influenza A viruses.  </w:t>
      </w:r>
      <w:r>
        <w:rPr>
          <w:i/>
        </w:rPr>
        <w:t>J. Clin. Invest</w:t>
      </w:r>
      <w:r>
        <w:t>.  91:1414-1420, 1993.</w:t>
      </w:r>
    </w:p>
    <w:p w14:paraId="6776172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862E22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64.</w:t>
      </w:r>
      <w:r>
        <w:tab/>
        <w:t xml:space="preserve">Meers P, Mealy T, Tauber AI.  Annexin I interactions with human neutrophil granules: Fusogenicity and coaggregation with plasma membrane vesicles.  </w:t>
      </w:r>
      <w:r>
        <w:rPr>
          <w:i/>
        </w:rPr>
        <w:t>Biochim. Biophys. Acta</w:t>
      </w:r>
      <w:r>
        <w:t xml:space="preserve">  1147:177-184, 1993.</w:t>
      </w:r>
    </w:p>
    <w:p w14:paraId="448AA15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55DA3F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63.</w:t>
      </w:r>
      <w:r>
        <w:tab/>
        <w:t xml:space="preserve">Hartshorn KL, Sastry K, Brown D, White MR, Okarma TB, Lee Y-M and Tauber AI.  Conglutinin acts as an opsonin for influenza A viruses.. </w:t>
      </w:r>
      <w:r>
        <w:rPr>
          <w:i/>
        </w:rPr>
        <w:t xml:space="preserve"> J. Immunol</w:t>
      </w:r>
      <w:r>
        <w:t>.  151:6265-6273, 1993.</w:t>
      </w:r>
    </w:p>
    <w:p w14:paraId="4468D8A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54C844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62.</w:t>
      </w:r>
      <w:r>
        <w:tab/>
        <w:t xml:space="preserve">Meers P, Mealy T, Pavlotsky N, Tauber AI.  Annexin I-mediated vesicular aggregation: mechanism and role in human neutrophils.  </w:t>
      </w:r>
      <w:r>
        <w:rPr>
          <w:i/>
        </w:rPr>
        <w:t>Biochemistry</w:t>
      </w:r>
      <w:r>
        <w:t xml:space="preserve">  31:6372-6382, 1992.</w:t>
      </w:r>
    </w:p>
    <w:p w14:paraId="637AF95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FBD951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61.</w:t>
      </w:r>
      <w:r>
        <w:tab/>
        <w:t xml:space="preserve">Oh SK, Kim SH, Abbruzzi G, Adler WH and Tauber AI.  Quantitative differentiation of the haptoglobin-related gene product from haptoglobin in human plasma: A possible test for tumor-associated antigen.  </w:t>
      </w:r>
      <w:r>
        <w:rPr>
          <w:i/>
        </w:rPr>
        <w:t xml:space="preserve">Hybridoma </w:t>
      </w:r>
      <w:r>
        <w:t xml:space="preserve"> 11:1-12, 1992.</w:t>
      </w:r>
    </w:p>
    <w:p w14:paraId="270D7C8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B702E5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60.</w:t>
      </w:r>
      <w:r>
        <w:tab/>
        <w:t xml:space="preserve">Matzner Y, Bar-Ner M, Ishai-Michael R, Vlodavsky I and Tauber AI.  Subcellular localization of heparanase in human neutrophils.  </w:t>
      </w:r>
      <w:r>
        <w:rPr>
          <w:i/>
        </w:rPr>
        <w:t>J. Leuk. Biol.</w:t>
      </w:r>
      <w:r>
        <w:t xml:space="preserve">  51:519-524, 1992.</w:t>
      </w:r>
    </w:p>
    <w:p w14:paraId="29ADFEB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311A72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59.</w:t>
      </w:r>
      <w:r>
        <w:tab/>
        <w:t xml:space="preserve">Ginis I, Zaner K, Tauber AI.  Comparison of actin changes in plastic and fibronectin-adherent human neutrophils.  </w:t>
      </w:r>
      <w:r>
        <w:rPr>
          <w:i/>
        </w:rPr>
        <w:t>J. Immunol.</w:t>
      </w:r>
      <w:r>
        <w:t xml:space="preserve">  149:1388-1394, 1992.</w:t>
      </w:r>
    </w:p>
    <w:p w14:paraId="2746092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DA58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58.</w:t>
      </w:r>
      <w:r>
        <w:tab/>
        <w:t xml:space="preserve">Daignault DE, Hartshorn KL, Liou LS, Abbruzzi GM, White MR, Oh SK, Tauber AI.  Influenza A virus binding to human neutrophils and cross-linking requirements for activation. </w:t>
      </w:r>
      <w:r>
        <w:rPr>
          <w:i/>
        </w:rPr>
        <w:t xml:space="preserve"> Blood</w:t>
      </w:r>
      <w:r>
        <w:t xml:space="preserve">  80:3227-3234, 1992.</w:t>
      </w:r>
    </w:p>
    <w:p w14:paraId="077331C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94A09B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57.</w:t>
      </w:r>
      <w:r>
        <w:tab/>
        <w:t xml:space="preserve">Hartshorn KL, Daigneault DE, White M, Tuvin M, Tauber JL, Tauber AI.  Comparison of influenza A virus and formyl-methionyl-leucyl-phenylalanine activation of the human neutrophil.  </w:t>
      </w:r>
      <w:r>
        <w:rPr>
          <w:i/>
        </w:rPr>
        <w:t xml:space="preserve">Blood </w:t>
      </w:r>
      <w:r>
        <w:t xml:space="preserve"> 79:1049-1057, 1992.</w:t>
      </w:r>
    </w:p>
    <w:p w14:paraId="5864A56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82B138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56.</w:t>
      </w:r>
      <w:r>
        <w:tab/>
        <w:t xml:space="preserve">Hartshorn KL, Daigneault DE, White MR and Tauber AI.  Anomalous features of human neutrophil activation by influenza A virus are shared by related viruses and sialic acid-binding lectins.  </w:t>
      </w:r>
      <w:r>
        <w:rPr>
          <w:i/>
        </w:rPr>
        <w:t xml:space="preserve">J. Leuk. Biol. </w:t>
      </w:r>
      <w:r>
        <w:t xml:space="preserve"> 51:230-236, 1992.</w:t>
      </w:r>
    </w:p>
    <w:p w14:paraId="1799D09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2E48F9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55.</w:t>
      </w:r>
      <w:r>
        <w:tab/>
        <w:t xml:space="preserve">Oshry L, Meers P, Mealy T, Tauber AI.  Annexin-mediated membrane fusion in human neutrophils. </w:t>
      </w:r>
      <w:r>
        <w:rPr>
          <w:i/>
        </w:rPr>
        <w:t xml:space="preserve"> Trans. Assoc. Am. Phys.</w:t>
      </w:r>
      <w:r>
        <w:t xml:space="preserve">  104:213-220, 1991.</w:t>
      </w:r>
    </w:p>
    <w:p w14:paraId="15667A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78626A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54.</w:t>
      </w:r>
      <w:r>
        <w:tab/>
        <w:t xml:space="preserve">Oshry L, Meers P, Mealy T, Tauber AI.  Protein-mediated calcium-dependent membrane fusion in human neutrophils: A possible role for annexins and a plasma membrane protein.  </w:t>
      </w:r>
      <w:r>
        <w:rPr>
          <w:i/>
        </w:rPr>
        <w:t xml:space="preserve">Biochim. Biophys. Acta. </w:t>
      </w:r>
      <w:r>
        <w:t xml:space="preserve"> 1066:239-244, 1991.</w:t>
      </w:r>
    </w:p>
    <w:p w14:paraId="10865FC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E1590E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53.</w:t>
      </w:r>
      <w:r>
        <w:tab/>
        <w:t xml:space="preserve">Myers JB, Contiello, HF, Schwartz JH, Tauber AI.  Phorbol ester-stimulated human neutrophil membrane depolarization is determined by calcium dependent chloride efflux.  </w:t>
      </w:r>
      <w:r>
        <w:rPr>
          <w:i/>
        </w:rPr>
        <w:t xml:space="preserve">Am. J. Physiol. </w:t>
      </w:r>
      <w:r>
        <w:t xml:space="preserve"> 259 (Cell Physiol. 28):C531-C540, 1990.</w:t>
      </w:r>
    </w:p>
    <w:p w14:paraId="6C6534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19273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52.</w:t>
      </w:r>
      <w:r>
        <w:tab/>
        <w:t xml:space="preserve">Karnad AB, Hartshorn KL, and Tauber AI.  Effect of nisoldipine on priming and activation of the human neutrophil respiratory burst.  </w:t>
      </w:r>
      <w:r>
        <w:rPr>
          <w:i/>
        </w:rPr>
        <w:t>Agents</w:t>
      </w:r>
      <w:r>
        <w:t xml:space="preserve"> </w:t>
      </w:r>
      <w:r>
        <w:rPr>
          <w:i/>
        </w:rPr>
        <w:t>and Actions</w:t>
      </w:r>
      <w:r>
        <w:t>.  31:79-85, 1990.</w:t>
      </w:r>
    </w:p>
    <w:p w14:paraId="6A74900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4C617B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51.</w:t>
      </w:r>
      <w:r>
        <w:tab/>
        <w:t xml:space="preserve">Hartshorn KL, Wright J Collamer MA, White MR and Tauber AI.  Human neutrophil stimulation by influenza virus: Relationship of cytoplasmic pH changes to cell activation.  </w:t>
      </w:r>
      <w:r>
        <w:rPr>
          <w:i/>
        </w:rPr>
        <w:t>Am. J. Physiol</w:t>
      </w:r>
      <w:r>
        <w:t>.  258 (Cell Physiol. 27):C1070-C1076, 1990.</w:t>
      </w:r>
    </w:p>
    <w:p w14:paraId="0E897FA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BF238C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50.</w:t>
      </w:r>
      <w:r>
        <w:tab/>
        <w:t xml:space="preserve">Khachatrian L, Rubins J, Dexter D, Manning E, Tauber AI and Dickey B.  Subcellular distribution and characterization of GTP-binding proteins in human neutrophils.  </w:t>
      </w:r>
      <w:r>
        <w:rPr>
          <w:i/>
        </w:rPr>
        <w:t>Biochim. Biophys. Acta.</w:t>
      </w:r>
      <w:r>
        <w:t xml:space="preserve">  1054:237-245, 1990.</w:t>
      </w:r>
    </w:p>
    <w:p w14:paraId="267801D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4EBFBC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49.</w:t>
      </w:r>
      <w:r>
        <w:tab/>
        <w:t>Oh SK, Pavlotsky N and Tauber AI.  Specific binding of haptoglobin to human neutrophils and functional consequences.  J</w:t>
      </w:r>
      <w:r>
        <w:rPr>
          <w:i/>
        </w:rPr>
        <w:t xml:space="preserve">. Leuk. Biol. </w:t>
      </w:r>
      <w:r>
        <w:t xml:space="preserve"> 47:142-148, 1990.</w:t>
      </w:r>
    </w:p>
    <w:p w14:paraId="4C28187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48.</w:t>
      </w:r>
      <w:r>
        <w:tab/>
        <w:t xml:space="preserve">Ginis I and Tauber AI.  Activation mechanisms of adherent human neutrophils.  </w:t>
      </w:r>
      <w:r>
        <w:rPr>
          <w:i/>
        </w:rPr>
        <w:t xml:space="preserve">Blood </w:t>
      </w:r>
      <w:r>
        <w:t xml:space="preserve"> 76:1233-1239, 1990.</w:t>
      </w:r>
    </w:p>
    <w:p w14:paraId="393EF55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F5673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47.</w:t>
      </w:r>
      <w:r>
        <w:tab/>
        <w:t xml:space="preserve">Hartshorn KL, Collamer M, White MR, Schwartz JH, Tauber AI.  Characterization of influenza A virus activation of the human neutrophil.  </w:t>
      </w:r>
      <w:r>
        <w:rPr>
          <w:i/>
        </w:rPr>
        <w:t xml:space="preserve">Blood </w:t>
      </w:r>
      <w:r>
        <w:t xml:space="preserve"> 75:218-226, 1990.</w:t>
      </w:r>
    </w:p>
    <w:p w14:paraId="729ADDF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A42BB2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46.</w:t>
      </w:r>
      <w:r>
        <w:tab/>
        <w:t xml:space="preserve">Wright J, Bastian N, Davis TA, Zuo C, Yoshimoto S, Orme-Johnson WH, Tauber AI.  Structural characterization of the isoenzymatic forms of human myeloperoxidase: evaluation of the iron-containing prosthetic group. </w:t>
      </w:r>
      <w:r>
        <w:rPr>
          <w:i/>
        </w:rPr>
        <w:t xml:space="preserve"> Blood </w:t>
      </w:r>
      <w:r>
        <w:t xml:space="preserve"> 75:238-241, 1990.</w:t>
      </w:r>
    </w:p>
    <w:p w14:paraId="2D12A06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EA09C6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45.</w:t>
      </w:r>
      <w:r>
        <w:tab/>
        <w:t xml:space="preserve">Tauber AI, Pavlotsky N, Lin JS and Rice PA.  Inhibition of human neutrophil NADPH-oxidase by chlamydia serovars E, K and L2.  </w:t>
      </w:r>
      <w:r>
        <w:rPr>
          <w:i/>
        </w:rPr>
        <w:t>Inf.</w:t>
      </w:r>
      <w:r>
        <w:t xml:space="preserve"> </w:t>
      </w:r>
      <w:r>
        <w:rPr>
          <w:i/>
        </w:rPr>
        <w:t>Immun.</w:t>
      </w:r>
      <w:r>
        <w:t xml:space="preserve">  57:1108-1112, 1989.</w:t>
      </w:r>
    </w:p>
    <w:p w14:paraId="329E225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7976F0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44.</w:t>
      </w:r>
      <w:r>
        <w:tab/>
        <w:t xml:space="preserve">Karnad AB, Hartshorn KL, Wright J, Myers JB, Schwartz JH, Tauber AI.  Priming of human neutrophils with N-formylmethionylleucine-phenylalanine by a pertussis toxin-insensitive pathway.  </w:t>
      </w:r>
      <w:r>
        <w:rPr>
          <w:i/>
        </w:rPr>
        <w:t xml:space="preserve">Blood </w:t>
      </w:r>
      <w:r>
        <w:t xml:space="preserve"> 74:2519-2526, 1989.</w:t>
      </w:r>
    </w:p>
    <w:p w14:paraId="078AD46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40264A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43.</w:t>
      </w:r>
      <w:r>
        <w:tab/>
        <w:t xml:space="preserve">Tauber AI, Cox JA, Carrol PM, Nakakuma H, Blumberg PM.  Activation of human neutrophil NADPH-oxidase by protein kinase-C catalytic fragment. </w:t>
      </w:r>
      <w:r>
        <w:rPr>
          <w:i/>
        </w:rPr>
        <w:t xml:space="preserve"> Biochem. Biophys. Res. Commun</w:t>
      </w:r>
      <w:r>
        <w:t>.  158:884-890, 1989.</w:t>
      </w:r>
    </w:p>
    <w:p w14:paraId="1ADD40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4F003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42.</w:t>
      </w:r>
      <w:r>
        <w:tab/>
        <w:t xml:space="preserve">Sako T, Tauber AI, Jeng AY, Yuspa SH, Blumberg PM.  Contrasting actions of staurosporine, a protein kinase C inhibitor, on human neutrophils and primary mouse epidermal cells. </w:t>
      </w:r>
      <w:r>
        <w:rPr>
          <w:i/>
        </w:rPr>
        <w:t xml:space="preserve"> Can. Res</w:t>
      </w:r>
      <w:r>
        <w:t>.  48:4646-4650, 1988.</w:t>
      </w:r>
    </w:p>
    <w:p w14:paraId="76B8983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2B56A0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41.</w:t>
      </w:r>
      <w:r>
        <w:tab/>
        <w:t xml:space="preserve">Hartshorn KL, Collamer M, Auerbach M, Myers J, Pavlotsky N and Tauber AI.  Effects of influenza virus on human neutrophil calcium (Ca++) metabolism.  </w:t>
      </w:r>
      <w:r>
        <w:rPr>
          <w:i/>
        </w:rPr>
        <w:t>J. Immunol</w:t>
      </w:r>
      <w:r>
        <w:t>.  141:1295-1301, 1988.</w:t>
      </w:r>
    </w:p>
    <w:p w14:paraId="24B055F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BDFE2D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40.</w:t>
      </w:r>
      <w:r>
        <w:tab/>
        <w:t xml:space="preserve">Wright J, Maridonneau-Parini I, Schwartz JH, Tauber AI.  The role of the Na+/H+ antiporter in the human neutrophil respiratory burst.  </w:t>
      </w:r>
      <w:r>
        <w:rPr>
          <w:i/>
        </w:rPr>
        <w:t>J. Leuk. Biol.</w:t>
      </w:r>
      <w:r>
        <w:t xml:space="preserve">  43:183-186, 1988.</w:t>
      </w:r>
    </w:p>
    <w:p w14:paraId="770F203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A538EF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39.</w:t>
      </w:r>
      <w:r>
        <w:tab/>
        <w:t xml:space="preserve">Williamson KC, Tauber AI and Navarro J.  Nisoldepine inhibits the formyl-methionyl-leucyl-phenylalanine (fMet-Leu-Phe) receptor-coupled calcium transport in human neutrophils. </w:t>
      </w:r>
      <w:r>
        <w:rPr>
          <w:i/>
        </w:rPr>
        <w:t xml:space="preserve"> J. Leuk. Bio</w:t>
      </w:r>
      <w:r>
        <w:t>l.  42:239-244, 1987.</w:t>
      </w:r>
    </w:p>
    <w:p w14:paraId="12A12B9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C123C1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38.</w:t>
      </w:r>
      <w:r>
        <w:tab/>
        <w:t xml:space="preserve">Wright J, Yoshimoto S, Offner GD, Blanchard RA, Troxler R, Tauber AI.  Structural characterization of the isoenzymatic forms of human myeloperoxidase. </w:t>
      </w:r>
      <w:r>
        <w:rPr>
          <w:i/>
        </w:rPr>
        <w:t xml:space="preserve"> Biochim. Biophys. Acta</w:t>
      </w:r>
      <w:r>
        <w:t>.  915:68-76, 1987.</w:t>
      </w:r>
    </w:p>
    <w:p w14:paraId="7297F7F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B10FF7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37.</w:t>
      </w:r>
      <w:r>
        <w:tab/>
        <w:t xml:space="preserve">Maridonneau-Parini I, Tauber AI.  Activation of NADPH-oxidase by arachidonic acid involves phospholipase A2 in intact human neutrophils but not in the cell-free system.  </w:t>
      </w:r>
      <w:r>
        <w:rPr>
          <w:i/>
        </w:rPr>
        <w:t>Biochem. Biophys. Res. Comm.</w:t>
      </w:r>
      <w:r>
        <w:t xml:space="preserve">  138:1099-1105, 1986.</w:t>
      </w:r>
    </w:p>
    <w:p w14:paraId="6624992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5140D6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36.</w:t>
      </w:r>
      <w:r>
        <w:tab/>
        <w:t xml:space="preserve">Maridonneau-Parini I, Tringale SM, Tauber AI.  Identification of distinct activationpathways of the human neutrophil NADPH-oxidase.  </w:t>
      </w:r>
      <w:r>
        <w:rPr>
          <w:i/>
        </w:rPr>
        <w:t>J. Immunol.</w:t>
      </w:r>
      <w:r>
        <w:t xml:space="preserve">  137:2925-2929, 1986.</w:t>
      </w:r>
    </w:p>
    <w:p w14:paraId="0D526CD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E26B1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35.</w:t>
      </w:r>
      <w:r>
        <w:tab/>
        <w:t xml:space="preserve">Cox JA, Jeng AY, Blumberg PM and Tauber AI.  Comparison of sub-cellular activation of the human neutrophil NADPH-oxidase by arachidonic acid, sodium dodecyl sulfate (SDS), and phorbol myristate acetate (PMA). </w:t>
      </w:r>
      <w:r>
        <w:rPr>
          <w:i/>
        </w:rPr>
        <w:t xml:space="preserve"> J. Immunol.</w:t>
      </w:r>
      <w:r>
        <w:t xml:space="preserve">  138:1884-1888, 1987.</w:t>
      </w:r>
    </w:p>
    <w:p w14:paraId="1D7542B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68D229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34.</w:t>
      </w:r>
      <w:r>
        <w:tab/>
        <w:t xml:space="preserve">Newburger PE, Luscinskas W, Ryan T, Beard CJ, Wright J, Platt OS, Simons ER and Tauber AI.  Variant chronic granulomatous disease: Modulation of the neutrophil defect by severe infection.  </w:t>
      </w:r>
      <w:r>
        <w:rPr>
          <w:i/>
        </w:rPr>
        <w:t xml:space="preserve">Blood </w:t>
      </w:r>
      <w:r>
        <w:t xml:space="preserve"> 68:914-919, 1986.</w:t>
      </w:r>
    </w:p>
    <w:p w14:paraId="5F742EC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73460A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33.</w:t>
      </w:r>
      <w:r>
        <w:tab/>
        <w:t xml:space="preserve">Kanofsky JR, Wright J, Tauber AI.  Effect of ascorbic acid on the production of singlet oxygen by purified human myeloperoxidase.  </w:t>
      </w:r>
      <w:r>
        <w:rPr>
          <w:i/>
        </w:rPr>
        <w:t xml:space="preserve">FEBS Lett. </w:t>
      </w:r>
      <w:r>
        <w:t xml:space="preserve"> 187:299-301, 1985.</w:t>
      </w:r>
    </w:p>
    <w:p w14:paraId="7F6D2CB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A58D22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32.</w:t>
      </w:r>
      <w:r>
        <w:tab/>
        <w:t xml:space="preserve">Bjornson BJ, McIntyre AP, Harvey JM, Tauber AI.  Studies of the effects of trimethoprim and sulfamethoxazole on human granulopoiesis.  </w:t>
      </w:r>
      <w:r>
        <w:rPr>
          <w:i/>
        </w:rPr>
        <w:t>Am. J. Hematol</w:t>
      </w:r>
      <w:r>
        <w:t>.  23:1-7, 1986.</w:t>
      </w:r>
    </w:p>
    <w:p w14:paraId="5C82F73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31.</w:t>
      </w:r>
      <w:r>
        <w:tab/>
        <w:t xml:space="preserve">Cox JA, Jeng AY, Sharkey NA, Blumberg PM, Tauber AI.  Activation of the human neutrophil NADPH-oxidase by protein kinase C.  </w:t>
      </w:r>
      <w:r>
        <w:rPr>
          <w:i/>
        </w:rPr>
        <w:t>J. Clin. Invest.</w:t>
      </w:r>
      <w:r>
        <w:t xml:space="preserve">  76:1932-1938, 1985.</w:t>
      </w:r>
    </w:p>
    <w:p w14:paraId="2752B2A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A9D6B7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30.</w:t>
      </w:r>
      <w:r>
        <w:tab/>
        <w:t xml:space="preserve">Sehgal RK, Sengupta SK, Waxman DJ, Tauber AI.  Enzymatic and chemical reduction of 2-deaminoactinomycins to free radicals.  </w:t>
      </w:r>
      <w:r>
        <w:rPr>
          <w:i/>
        </w:rPr>
        <w:t>Anti-Cancer Drug Design</w:t>
      </w:r>
      <w:r>
        <w:t xml:space="preserve">  1:13-25, 1985.</w:t>
      </w:r>
    </w:p>
    <w:p w14:paraId="742FAAA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3B302B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29.</w:t>
      </w:r>
      <w:r>
        <w:tab/>
        <w:t>Wright J, Schwartz JH, Olson R, Kosowsky JM, Tauber AI.  Proton secretion by the Na</w:t>
      </w:r>
      <w:r>
        <w:rPr>
          <w:vertAlign w:val="superscript"/>
        </w:rPr>
        <w:t>+</w:t>
      </w:r>
      <w:r>
        <w:t>/H</w:t>
      </w:r>
      <w:r>
        <w:rPr>
          <w:vertAlign w:val="superscript"/>
        </w:rPr>
        <w:t>+</w:t>
      </w:r>
      <w:r>
        <w:t xml:space="preserve"> antiporter in the human neutrophil.  </w:t>
      </w:r>
      <w:r>
        <w:rPr>
          <w:i/>
        </w:rPr>
        <w:t>J. Clin. Invest</w:t>
      </w:r>
      <w:r>
        <w:t>.  77:782-788, 1986.</w:t>
      </w:r>
    </w:p>
    <w:p w14:paraId="657C00E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13C1A6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28.</w:t>
      </w:r>
      <w:r>
        <w:tab/>
        <w:t>Tauber AI, Wright J, Higson FK, Edelman SA, Waxman DJ.  Purification and characterization of the human neutrophil NADH-cytochrome b</w:t>
      </w:r>
      <w:r>
        <w:rPr>
          <w:vertAlign w:val="subscript"/>
        </w:rPr>
        <w:t>5</w:t>
      </w:r>
      <w:r>
        <w:t xml:space="preserve"> reductase.  </w:t>
      </w:r>
      <w:r>
        <w:rPr>
          <w:i/>
        </w:rPr>
        <w:t xml:space="preserve">Blood </w:t>
      </w:r>
      <w:r>
        <w:t xml:space="preserve"> 66:673-678, 1985.</w:t>
      </w:r>
    </w:p>
    <w:p w14:paraId="59CEA66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7D1CED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27.</w:t>
      </w:r>
      <w:r>
        <w:tab/>
        <w:t>Higson FK, Durbin L, Pavlotsky N, Tauber AI.  Studies of cytochrome b</w:t>
      </w:r>
      <w:r>
        <w:rPr>
          <w:vertAlign w:val="subscript"/>
        </w:rPr>
        <w:t>-245</w:t>
      </w:r>
      <w:r>
        <w:t xml:space="preserve"> translocation in the PMA stimulation of the human neutrophil NADPH-oxidase. </w:t>
      </w:r>
      <w:r>
        <w:rPr>
          <w:i/>
        </w:rPr>
        <w:t xml:space="preserve"> J. Immunol.</w:t>
      </w:r>
      <w:r>
        <w:t xml:space="preserve">  135:519-524, 1985.</w:t>
      </w:r>
    </w:p>
    <w:p w14:paraId="76F84A9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E52902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26.</w:t>
      </w:r>
      <w:r>
        <w:tab/>
        <w:t xml:space="preserve">Pagnosis C, Tauber AI, Pavlotsky N, Simons ER.  Flavonoid impairment of neutrophil response.  </w:t>
      </w:r>
      <w:r>
        <w:rPr>
          <w:i/>
        </w:rPr>
        <w:t>Biochem. Pharm</w:t>
      </w:r>
      <w:r>
        <w:t>.  18:255-260, 1985.</w:t>
      </w:r>
    </w:p>
    <w:p w14:paraId="3071B1A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4B8A94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25.</w:t>
      </w:r>
      <w:r>
        <w:tab/>
        <w:t xml:space="preserve">Novich M, Gillis L, Tauber AI.  The laboratory test justifed: An effective means to reduce routine laboratory testing.  </w:t>
      </w:r>
      <w:r>
        <w:rPr>
          <w:i/>
        </w:rPr>
        <w:t>Am. J. Clin. Path.</w:t>
      </w:r>
      <w:r>
        <w:t xml:space="preserve">  84:756-759, 1985.</w:t>
      </w:r>
    </w:p>
    <w:p w14:paraId="0B422A2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45830E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24.</w:t>
      </w:r>
      <w:r>
        <w:tab/>
        <w:t xml:space="preserve">Borregaard N, Boxer LA, Smolen JE, Tauber AI.  Anomalous neutrophil granule distribution in a patient with lactoferrin deficiency: pertinence to the respiratory burst.  </w:t>
      </w:r>
      <w:r>
        <w:rPr>
          <w:i/>
        </w:rPr>
        <w:t>Am. J. Hematol.</w:t>
      </w:r>
      <w:r>
        <w:t xml:space="preserve">  18:255-260, 1985.</w:t>
      </w:r>
    </w:p>
    <w:p w14:paraId="4659B9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B24E58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23.</w:t>
      </w:r>
      <w:r>
        <w:tab/>
        <w:t xml:space="preserve">Kanofsky JR, Wright J, Miles-Richardson GE, Tauber AI.  Biochemical requirements for singlet oxygen production by purified human myeloperoxidase.  </w:t>
      </w:r>
      <w:r>
        <w:rPr>
          <w:i/>
        </w:rPr>
        <w:t>J. Clin. Invest.</w:t>
      </w:r>
      <w:r>
        <w:t xml:space="preserve">  74:1489-1495, 1984.</w:t>
      </w:r>
    </w:p>
    <w:p w14:paraId="5187447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D5B496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22.</w:t>
      </w:r>
      <w:r>
        <w:tab/>
        <w:t xml:space="preserve">Borregaard N, Schwartz JH, Tauber AI.  Proton secretion by stimulated neutrophils: Significance of hexose monophosphate shunt activity as source of electrons and protons for the respiratory burst.  </w:t>
      </w:r>
      <w:r>
        <w:rPr>
          <w:i/>
        </w:rPr>
        <w:t xml:space="preserve">J. Clin. Invest. </w:t>
      </w:r>
      <w:r>
        <w:t xml:space="preserve"> 74:455-459, 1984.</w:t>
      </w:r>
    </w:p>
    <w:p w14:paraId="421BADA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AE223E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21.</w:t>
      </w:r>
      <w:r>
        <w:tab/>
        <w:t xml:space="preserve">Borregaard N, Tauber AI.  Subcellular localization of the human neutrophil NADPH-oxidase: b-cytochrome and associated flavoprotein.  </w:t>
      </w:r>
      <w:r>
        <w:rPr>
          <w:i/>
        </w:rPr>
        <w:t>J. Biol. Chem.</w:t>
      </w:r>
      <w:r>
        <w:t xml:space="preserve">  259:47-52, 1984.</w:t>
      </w:r>
    </w:p>
    <w:p w14:paraId="10884A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7958AA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20.</w:t>
      </w:r>
      <w:r>
        <w:tab/>
        <w:t xml:space="preserve">Tauber AI, Fay JR, Marletta MA.  Flavonoid inhibition of the human neutrophil NADPH-oxidase.  </w:t>
      </w:r>
      <w:r>
        <w:rPr>
          <w:i/>
        </w:rPr>
        <w:t>Biochem. Pharm</w:t>
      </w:r>
      <w:r>
        <w:t>.  33:1367-1369, 1984.</w:t>
      </w:r>
    </w:p>
    <w:p w14:paraId="1EF64B1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9AAAFC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19.</w:t>
      </w:r>
      <w:r>
        <w:tab/>
        <w:t>Lee CW, Lewis RA, Tauber AI, Mehrotra M, Corey EJ, Austen KF.  The myeloperoxidase-dependent metabolism of leukotrienes C</w:t>
      </w:r>
      <w:r>
        <w:rPr>
          <w:vertAlign w:val="subscript"/>
        </w:rPr>
        <w:t>4</w:t>
      </w:r>
      <w:r>
        <w:t>, D</w:t>
      </w:r>
      <w:r>
        <w:rPr>
          <w:vertAlign w:val="subscript"/>
        </w:rPr>
        <w:t>4</w:t>
      </w:r>
      <w:r>
        <w:t>, and E</w:t>
      </w:r>
      <w:r>
        <w:rPr>
          <w:vertAlign w:val="subscript"/>
        </w:rPr>
        <w:t>4</w:t>
      </w:r>
      <w:r>
        <w:t xml:space="preserve"> to 6-trans-leukotriene B</w:t>
      </w:r>
      <w:r>
        <w:rPr>
          <w:vertAlign w:val="subscript"/>
        </w:rPr>
        <w:t>4</w:t>
      </w:r>
      <w:r>
        <w:t xml:space="preserve"> diasteroisomeric sulfoxides.  </w:t>
      </w:r>
      <w:r>
        <w:rPr>
          <w:i/>
        </w:rPr>
        <w:t>J. Biol. Chem.</w:t>
      </w:r>
      <w:r>
        <w:t xml:space="preserve">  258:15004-15010, 1983.</w:t>
      </w:r>
    </w:p>
    <w:p w14:paraId="5427498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23BA14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w:t>
      </w:r>
      <w:r>
        <w:tab/>
        <w:t xml:space="preserve">Tauber AI, Simons ER.  Dissociation of human neutrophil membrane depolarization, respiratory burst stimulation, and phospholipid metabolism by quinacrine. </w:t>
      </w:r>
      <w:r>
        <w:rPr>
          <w:i/>
        </w:rPr>
        <w:t xml:space="preserve"> FEBS Lett.</w:t>
      </w:r>
      <w:r>
        <w:t xml:space="preserve">  156:161-164, 1983.</w:t>
      </w:r>
    </w:p>
    <w:p w14:paraId="44A6B1E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A02C81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17.</w:t>
      </w:r>
      <w:r>
        <w:tab/>
        <w:t>Badwey JA, Tauber AI, Karnovsky ML.  Properties of NADH-cytochrome b</w:t>
      </w:r>
      <w:r>
        <w:rPr>
          <w:vertAlign w:val="subscript"/>
        </w:rPr>
        <w:t>5</w:t>
      </w:r>
      <w:r>
        <w:t xml:space="preserve"> reductase from human neutrophils.  </w:t>
      </w:r>
      <w:r>
        <w:rPr>
          <w:i/>
        </w:rPr>
        <w:t>Blood</w:t>
      </w:r>
      <w:r>
        <w:t xml:space="preserve">  62:152-157, 1983.</w:t>
      </w:r>
    </w:p>
    <w:p w14:paraId="67C3633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DC2F42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16.</w:t>
      </w:r>
      <w:r>
        <w:tab/>
        <w:t xml:space="preserve">Newburger PE, Robinson JM, Pryzwansky KB, Rosoff PM, Greenberger JS, Tauber AI.  Human neutrophil dysfunction with giant granules and defective activation of the respiratory burst.  </w:t>
      </w:r>
      <w:r>
        <w:rPr>
          <w:i/>
        </w:rPr>
        <w:t>Blood</w:t>
      </w:r>
      <w:r>
        <w:t xml:space="preserve">  61:1247-1257, 1983.</w:t>
      </w:r>
    </w:p>
    <w:p w14:paraId="4B1E341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0C15D1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15.</w:t>
      </w:r>
      <w:r>
        <w:tab/>
        <w:t xml:space="preserve">Curnutte JT, Tauber AI.  Failure to detect superoxide in human neutrophils stimulated with latex particles.  </w:t>
      </w:r>
      <w:r>
        <w:rPr>
          <w:i/>
        </w:rPr>
        <w:t>Ped. Res.</w:t>
      </w:r>
      <w:r>
        <w:t xml:space="preserve">  17:281-284, 1983.</w:t>
      </w:r>
    </w:p>
    <w:p w14:paraId="751C925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42812A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Newburger PE, Tauber AI.  Heterogeneous pathways of oxidizing radical production in human neutrophils and the HL-60 cell line.  </w:t>
      </w:r>
      <w:r>
        <w:rPr>
          <w:i/>
        </w:rPr>
        <w:t>Ped. Res.</w:t>
      </w:r>
      <w:r>
        <w:t xml:space="preserve">  16:856-860, 1982.</w:t>
      </w:r>
    </w:p>
    <w:p w14:paraId="705FE60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Lee CW, Lewis RA, Corey EJ, Barton A, Oh H, Tauber AI, Austen KF.  Oxidative inactivation of LTC</w:t>
      </w:r>
      <w:r>
        <w:rPr>
          <w:vertAlign w:val="subscript"/>
        </w:rPr>
        <w:t xml:space="preserve">4 </w:t>
      </w:r>
      <w:r>
        <w:t xml:space="preserve">by stimulated human polymorphonuclear leukocytes.  </w:t>
      </w:r>
      <w:r>
        <w:rPr>
          <w:i/>
        </w:rPr>
        <w:t xml:space="preserve">Proc. Natl. Acad. Sci. (USA) </w:t>
      </w:r>
      <w:r>
        <w:t xml:space="preserve"> 79:4166-4170, 1982.</w:t>
      </w:r>
    </w:p>
    <w:p w14:paraId="2A08B38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ADCD86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12.</w:t>
      </w:r>
      <w:r>
        <w:tab/>
        <w:t xml:space="preserve">Tauber AI, Brettler DB, Kennington EA, Blumberg PM.  Relation of human neutrophil phorbol ester receptor occupancy and NADPH-oxidase activity.  </w:t>
      </w:r>
      <w:r>
        <w:rPr>
          <w:i/>
        </w:rPr>
        <w:t xml:space="preserve">Blood </w:t>
      </w:r>
      <w:r>
        <w:t xml:space="preserve"> 60:333-339, 1982.</w:t>
      </w:r>
    </w:p>
    <w:p w14:paraId="7566B96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0E3003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11.</w:t>
      </w:r>
      <w:r>
        <w:tab/>
        <w:t xml:space="preserve">Ginzberg CH, Braden GL, Tauber AI, Trier JS.  Oral clortrimazole in the treatment of esophageal candidiasis. </w:t>
      </w:r>
      <w:r>
        <w:rPr>
          <w:i/>
        </w:rPr>
        <w:t xml:space="preserve"> Am. J. Med</w:t>
      </w:r>
      <w:r>
        <w:t>.  71:891-895, 1981.</w:t>
      </w:r>
    </w:p>
    <w:p w14:paraId="1F8C95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F468C7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10.</w:t>
      </w:r>
      <w:r>
        <w:tab/>
        <w:t xml:space="preserve">Tauber AI, Roberts MF.  </w:t>
      </w:r>
      <w:r>
        <w:rPr>
          <w:vertAlign w:val="superscript"/>
        </w:rPr>
        <w:t>31</w:t>
      </w:r>
      <w:r>
        <w:t xml:space="preserve">P NMR spectroscopy of phorbol myristate acetate stimulated polymorphonuclear human leukocytes.  </w:t>
      </w:r>
      <w:r>
        <w:rPr>
          <w:i/>
        </w:rPr>
        <w:t>FEBS Lett.</w:t>
      </w:r>
      <w:r>
        <w:t xml:space="preserve">  129:105-108, 1981.</w:t>
      </w:r>
    </w:p>
    <w:p w14:paraId="0087C33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359726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9.</w:t>
      </w:r>
      <w:r>
        <w:tab/>
        <w:t>Tauber AI, Goetzl EJ.  Inhibition of complement-mediated functions</w:t>
      </w:r>
      <w:r>
        <w:rPr>
          <w:sz w:val="24"/>
        </w:rPr>
        <w:t xml:space="preserve"> </w:t>
      </w:r>
      <w:r>
        <w:t>of human neutrophils by impermeant stilbene disulfonic acids</w:t>
      </w:r>
      <w:r>
        <w:rPr>
          <w:sz w:val="24"/>
        </w:rPr>
        <w:t>.</w:t>
      </w:r>
      <w:r>
        <w:t xml:space="preserve">  </w:t>
      </w:r>
      <w:r>
        <w:rPr>
          <w:i/>
        </w:rPr>
        <w:t>J. Immunol.</w:t>
      </w:r>
      <w:r>
        <w:t xml:space="preserve">  126:1786-1789, 1981.</w:t>
      </w:r>
    </w:p>
    <w:p w14:paraId="49865CD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2A57D4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8.</w:t>
      </w:r>
      <w:r>
        <w:tab/>
        <w:t>Light DR, Walsh C, O'Callaghan AM, Goetzl EJ, Tauber AI.  Characteristics of the cofactor requirements for the O</w:t>
      </w:r>
      <w:r>
        <w:rPr>
          <w:vertAlign w:val="subscript"/>
        </w:rPr>
        <w:t>2</w:t>
      </w:r>
      <w:r>
        <w:rPr>
          <w:vertAlign w:val="superscript"/>
        </w:rPr>
        <w:t xml:space="preserve">- </w:t>
      </w:r>
      <w:r>
        <w:t xml:space="preserve">- generating NADPH-oxidase of human polymorphonuclear leukocytes. </w:t>
      </w:r>
      <w:r>
        <w:rPr>
          <w:i/>
        </w:rPr>
        <w:t xml:space="preserve"> Biochemistry</w:t>
      </w:r>
      <w:r>
        <w:t xml:space="preserve">  20:1468-1476, 1981.</w:t>
      </w:r>
    </w:p>
    <w:p w14:paraId="61C4C5D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4E6C54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w:t>
      </w:r>
      <w:r>
        <w:tab/>
        <w:t xml:space="preserve">Goetzl EJ, Derian CK, Tauber AI, Valone FH.  Novel effects of 1-0-hexadecyl-2-acyl-sn-glycero-3-phosphorycholine mediators on human leukocyte function: Delineation of the specific roles of the acyl substituents.  </w:t>
      </w:r>
      <w:r>
        <w:rPr>
          <w:i/>
        </w:rPr>
        <w:t>Biochem. Biophys. Res. Commun.</w:t>
      </w:r>
      <w:r>
        <w:t xml:space="preserve">  94:881-888, 1980.</w:t>
      </w:r>
    </w:p>
    <w:p w14:paraId="342A745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BBE98C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w:t>
      </w:r>
      <w:r>
        <w:tab/>
        <w:t xml:space="preserve">Goetzl EJ, Brash AR, Tauber AI, Oates JA, Hubbard WC.  Modulation of human neutrophil function by monohydroxyeicosatetraenoic acids.  </w:t>
      </w:r>
      <w:r>
        <w:rPr>
          <w:i/>
        </w:rPr>
        <w:t>Immunology</w:t>
      </w:r>
      <w:r>
        <w:t xml:space="preserve">  39:491-501, 1980.</w:t>
      </w:r>
    </w:p>
    <w:p w14:paraId="39F8F73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F30034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w:t>
      </w:r>
      <w:r>
        <w:tab/>
        <w:t xml:space="preserve">Tauber AI, Goetzl EJ.  Structural and catalytic properties of the solubilized superoxide-generating activity of human polymorphonuclear leukocytes.  Solubilization, stabilization in solution, and partial characterization.  </w:t>
      </w:r>
      <w:r>
        <w:rPr>
          <w:i/>
        </w:rPr>
        <w:t>Biochemistry</w:t>
      </w:r>
      <w:r>
        <w:t xml:space="preserve">  18:5576-5584, 1979.</w:t>
      </w:r>
    </w:p>
    <w:p w14:paraId="0FFA3A3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D9758A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w:t>
      </w:r>
      <w:r>
        <w:tab/>
        <w:t xml:space="preserve">Tauber AI, Goetzl EJ, Babior BM.  Unique characteristics of superoxide production by human eosinophils in eosinophilic states.  </w:t>
      </w:r>
      <w:r>
        <w:rPr>
          <w:i/>
        </w:rPr>
        <w:t>Inflammation</w:t>
      </w:r>
      <w:r>
        <w:t xml:space="preserve">  3:261-272, 1979.</w:t>
      </w:r>
    </w:p>
    <w:p w14:paraId="022F980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6E88E0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w:t>
      </w:r>
      <w:r>
        <w:tab/>
        <w:t>Tauber AI, Gabig T, Babior BM.  Evidence for the production of oxidizing radicals by the particulate O</w:t>
      </w:r>
      <w:r>
        <w:rPr>
          <w:vertAlign w:val="subscript"/>
        </w:rPr>
        <w:t>2</w:t>
      </w:r>
      <w:r>
        <w:t xml:space="preserve">--forming system from human neutrophils.  </w:t>
      </w:r>
      <w:r>
        <w:rPr>
          <w:i/>
        </w:rPr>
        <w:t>Blood</w:t>
      </w:r>
      <w:r>
        <w:t xml:space="preserve">  53:666-676, 1979.</w:t>
      </w:r>
    </w:p>
    <w:p w14:paraId="529D669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B7529F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w:t>
      </w:r>
      <w:r>
        <w:tab/>
        <w:t xml:space="preserve">Tauber AI, Babior BM.  Evidence for hydroxyl radical production by human neutrophils.  </w:t>
      </w:r>
      <w:r>
        <w:rPr>
          <w:i/>
        </w:rPr>
        <w:t>J. Clin. Invest</w:t>
      </w:r>
      <w:r>
        <w:t>.  60:374-379, 1977.</w:t>
      </w:r>
    </w:p>
    <w:p w14:paraId="58D889C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62B74F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w:t>
      </w:r>
      <w:r>
        <w:tab/>
        <w:t xml:space="preserve">Tauber AI, Kaliner M, Stechschulte DJ, Austen KF.  Immunologic release of histamine and slow reacting substance of anaphylaxis from human lung.  V. Effect of prostaglandins on release of histamine.  </w:t>
      </w:r>
      <w:r>
        <w:rPr>
          <w:i/>
        </w:rPr>
        <w:t>J. Immunol.</w:t>
      </w:r>
      <w:r>
        <w:t xml:space="preserve">  111:27-32, 1973.</w:t>
      </w:r>
    </w:p>
    <w:p w14:paraId="4C33B68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6EDF76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238807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CA4ED2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E2A090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0"/>
      </w:pPr>
      <w:r>
        <w:rPr>
          <w:b/>
        </w:rPr>
        <w:t>Scientific reviews, letters, and book chapters:</w:t>
      </w:r>
    </w:p>
    <w:p w14:paraId="7DA8CC5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FB544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23.</w:t>
      </w:r>
      <w:r>
        <w:tab/>
        <w:t xml:space="preserve">Podolsky S, Tauber AI.  Yogurt for Candidal vaginitis (Letter).  </w:t>
      </w:r>
      <w:r>
        <w:rPr>
          <w:i/>
        </w:rPr>
        <w:t xml:space="preserve">Ann. Int. Med. </w:t>
      </w:r>
      <w:r>
        <w:t xml:space="preserve"> 117:345-346, 1992.</w:t>
      </w:r>
    </w:p>
    <w:p w14:paraId="7808799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82E232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22.</w:t>
      </w:r>
      <w:r>
        <w:tab/>
        <w:t xml:space="preserve">Hartshorn KL, Daigneault DE, Tauber AI.  Phagocyte responses to viral infection, in </w:t>
      </w:r>
      <w:r>
        <w:rPr>
          <w:i/>
        </w:rPr>
        <w:t>Inflammation.  Basic Principles and Clinical Correlates.  2nd Edition</w:t>
      </w:r>
      <w:r>
        <w:t>, JI Gallin, IM Goldstein, R Snyderman (eds.).  New York: Raven Press, 1992, pp. 1017-1031.</w:t>
      </w:r>
    </w:p>
    <w:p w14:paraId="1D073BC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98C119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21.</w:t>
      </w:r>
      <w:r>
        <w:tab/>
        <w:t>Daignault DE, Hartshorn KL, Tauber AI.  Influenza A virus activation of the human neutrophil: A case of promiscuous binding? in</w:t>
      </w:r>
      <w:r>
        <w:rPr>
          <w:i/>
        </w:rPr>
        <w:t xml:space="preserve"> Cellular and Molecular Mechanisms of Inflammation: Receptors of Inflammatory Cells.</w:t>
      </w:r>
      <w:r>
        <w:t xml:space="preserve">  C.C. Cochrane and M. Gimbrone, ed. Orlando, FL: Academic Press, 1990, pp. 113-136.</w:t>
      </w:r>
    </w:p>
    <w:p w14:paraId="4D8B835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C3B080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20.</w:t>
      </w:r>
      <w:r>
        <w:tab/>
        <w:t xml:space="preserve">Hartshorn KL, Karnad AB, Tauber AI.  Influenza A virus and the neutrophil.  A model of natural immunity.  </w:t>
      </w:r>
      <w:r>
        <w:rPr>
          <w:i/>
        </w:rPr>
        <w:t>J. Leuk. Biol</w:t>
      </w:r>
      <w:r>
        <w:t>.  47:176-186, 1990.</w:t>
      </w:r>
    </w:p>
    <w:p w14:paraId="7FB104A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50C9FB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19.</w:t>
      </w:r>
      <w:r>
        <w:tab/>
        <w:t xml:space="preserve">Tauber AI.  Tissue destruction by neutrophils (Letter).  </w:t>
      </w:r>
      <w:r>
        <w:rPr>
          <w:i/>
        </w:rPr>
        <w:t>N. Eng. J.</w:t>
      </w:r>
      <w:r>
        <w:t xml:space="preserve"> </w:t>
      </w:r>
      <w:r>
        <w:rPr>
          <w:i/>
        </w:rPr>
        <w:t>Med.</w:t>
      </w:r>
      <w:r>
        <w:t xml:space="preserve"> p. 328, 1989.</w:t>
      </w:r>
    </w:p>
    <w:p w14:paraId="1058CF2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A0F0B0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w:t>
      </w:r>
      <w:r>
        <w:tab/>
        <w:t xml:space="preserve">Tauber AI, Karnad AB, Ginis I.  The role of phosphorylation in phagocyte activation, in </w:t>
      </w:r>
      <w:r>
        <w:rPr>
          <w:i/>
        </w:rPr>
        <w:t>Current Topics in Membranes and Transport: Mechanisms of Leukocyte Activation</w:t>
      </w:r>
      <w:r>
        <w:t xml:space="preserve"> ed. S. Grinstein and O.D. Rotstein, San Diego; Academic Press, 1990, pp. 469-494.</w:t>
      </w:r>
    </w:p>
    <w:p w14:paraId="6E27679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8BE918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17.</w:t>
      </w:r>
      <w:r>
        <w:tab/>
        <w:t xml:space="preserve">Tauber AI, Karnad AB, Hartshorn KL, Myers JB, Schwartz JH.  Parameters of neutrophil activation: Models of priming and deactivation.  In </w:t>
      </w:r>
      <w:r>
        <w:rPr>
          <w:i/>
        </w:rPr>
        <w:t xml:space="preserve">Biochemistry of the Acute Allergic Reaction, Fifth International Symposium. </w:t>
      </w:r>
      <w:r>
        <w:t xml:space="preserve"> New York, Alan R. Liss, , 1989, pp. 297-309.</w:t>
      </w:r>
    </w:p>
    <w:p w14:paraId="41E0E6C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C02C6F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16.</w:t>
      </w:r>
      <w:r>
        <w:tab/>
        <w:t xml:space="preserve">Hartshorn KL, Tauber AI.  The influenza virus-infected phagocyte: A model of deactivation.  </w:t>
      </w:r>
      <w:r>
        <w:rPr>
          <w:i/>
        </w:rPr>
        <w:t>Hem. Onc. Clin. N. Am., Vol. 2</w:t>
      </w:r>
      <w:r>
        <w:t>, pp. 301-315, 1988.</w:t>
      </w:r>
    </w:p>
    <w:p w14:paraId="419908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6F6EE2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15.</w:t>
      </w:r>
      <w:r>
        <w:tab/>
        <w:t>Tauber AI, Blanchard RA.  Congenital methemoglibinemia with cytochrome b</w:t>
      </w:r>
      <w:r>
        <w:rPr>
          <w:vertAlign w:val="subscript"/>
        </w:rPr>
        <w:t>5</w:t>
      </w:r>
      <w:r>
        <w:t xml:space="preserve"> deficiency (Letter).  </w:t>
      </w:r>
      <w:r>
        <w:rPr>
          <w:i/>
        </w:rPr>
        <w:t>N. Eng. J. Med</w:t>
      </w:r>
      <w:r>
        <w:t>.  315:894, 1986.</w:t>
      </w:r>
    </w:p>
    <w:p w14:paraId="6A1BAB3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283E3F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Tauber AI.  American Medicine (Letter).  </w:t>
      </w:r>
      <w:r>
        <w:rPr>
          <w:i/>
        </w:rPr>
        <w:t>Commentary</w:t>
      </w:r>
      <w:r>
        <w:t xml:space="preserve">  81:10-11, 1986.</w:t>
      </w:r>
    </w:p>
    <w:p w14:paraId="58CCB6F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09526A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 xml:space="preserve">Tauber AI, Yoshimoto S, Tringale SM, Myers J and Klitzman D.  The human neutrophil NADPH-oxidase: The electron transport chain for killing In: </w:t>
      </w:r>
      <w:r>
        <w:rPr>
          <w:i/>
        </w:rPr>
        <w:t>Redox Functions of the Eukaryotic Plasma Membrane.</w:t>
      </w:r>
      <w:r>
        <w:t xml:space="preserve">  J.M. Ramirez, ed., Madrid: Consejo Superior de Investigaciones Cientificas, pp. 213-230, 1987.</w:t>
      </w:r>
    </w:p>
    <w:p w14:paraId="34F9DD7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0B1180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12.</w:t>
      </w:r>
      <w:r>
        <w:tab/>
        <w:t xml:space="preserve">Tauber AI.  Protein kinase C and the activation of the human neutrophil NADPH-oxidase.  </w:t>
      </w:r>
      <w:r>
        <w:rPr>
          <w:i/>
        </w:rPr>
        <w:t>Blood</w:t>
      </w:r>
      <w:r>
        <w:t xml:space="preserve">  69:711-720, 1987.</w:t>
      </w:r>
    </w:p>
    <w:p w14:paraId="54F3DEE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ABAD7E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11.</w:t>
      </w:r>
      <w:r>
        <w:tab/>
        <w:t xml:space="preserve">Tauber AI, Babior BM.  Neutrophil oxygen reduction: The enzymes and the products.  </w:t>
      </w:r>
      <w:r>
        <w:rPr>
          <w:i/>
        </w:rPr>
        <w:t>Free Rad. Biol. Med</w:t>
      </w:r>
      <w:r>
        <w:t>.  1:265-308, 1985.</w:t>
      </w:r>
    </w:p>
    <w:p w14:paraId="5CFA65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D1BA21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10.</w:t>
      </w:r>
      <w:r>
        <w:tab/>
        <w:t xml:space="preserve">Bessman JD, Moake JL, Tauber AI, Zimmerman T.  Laboratory Hematology.  In: Feinstein DI, Gams RA, Goodnight S, and McArthur JR, Jr., eds.  </w:t>
      </w:r>
      <w:r>
        <w:rPr>
          <w:i/>
        </w:rPr>
        <w:t>Hematology 1984, The Education Program of the American Society of Hematology</w:t>
      </w:r>
      <w:r>
        <w:t>.  pp. 49-55, 1984.</w:t>
      </w:r>
    </w:p>
    <w:p w14:paraId="7826636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3C0942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9.</w:t>
      </w:r>
      <w:r>
        <w:tab/>
        <w:t xml:space="preserve">Tauber AI.  Phagocyte NADPH-oxidase.  In: Greenwald R, Ed.  </w:t>
      </w:r>
      <w:r>
        <w:rPr>
          <w:i/>
        </w:rPr>
        <w:t>CRC Handbook of Methods for Oxygen Radical Research.</w:t>
      </w:r>
      <w:r>
        <w:t xml:space="preserve">  Boca Raton, Florida: CRC Press, pp. 25-30, 1985.</w:t>
      </w:r>
    </w:p>
    <w:p w14:paraId="3E0164E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687E02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8.</w:t>
      </w:r>
      <w:r>
        <w:tab/>
        <w:t xml:space="preserve">Tauber AI, Borregaard N, Simons ER, Wright J.  Chronic granulomatous disease: A syndrome of phagocyte oxidase deficiencies.  </w:t>
      </w:r>
      <w:r>
        <w:rPr>
          <w:i/>
        </w:rPr>
        <w:t>Medicine</w:t>
      </w:r>
      <w:r>
        <w:t xml:space="preserve">  62:286-309, 1983.</w:t>
      </w:r>
    </w:p>
    <w:p w14:paraId="35B039C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A449F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w:t>
      </w:r>
      <w:r>
        <w:tab/>
        <w:t xml:space="preserve">Newburger PE, Speier C, Whitin JC, Simons ER, Tauber AI.  Oxy-radical production by human myeloid cell line HL-60.  In: Greenwald, RA and Cohen G, eds.  </w:t>
      </w:r>
      <w:r>
        <w:rPr>
          <w:i/>
        </w:rPr>
        <w:t xml:space="preserve">Oxy Radicals and Their Scavenger Systems.  Vol.  II: Cellular and Medical Aspects. </w:t>
      </w:r>
      <w:r>
        <w:t xml:space="preserve"> Amsterdam: Elsevier Science Publishing Co., Inc.  65-68, 1983.</w:t>
      </w:r>
    </w:p>
    <w:p w14:paraId="6DB5C8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1E8B5F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w:t>
      </w:r>
      <w:r>
        <w:tab/>
        <w:t xml:space="preserve">Tauber AI.  The human neutrophil oxygen armory.  </w:t>
      </w:r>
      <w:r>
        <w:rPr>
          <w:i/>
        </w:rPr>
        <w:t>Trends Biochem.</w:t>
      </w:r>
      <w:r>
        <w:t xml:space="preserve"> Sci.  7:411-414, 1982.</w:t>
      </w:r>
    </w:p>
    <w:p w14:paraId="07995DD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1B188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w:t>
      </w:r>
      <w:r>
        <w:tab/>
        <w:t xml:space="preserve">Karnovsky ML, Badwey JA, Tauber AI.  How, where, and why phagocytic leukocytes produce superoxide and peroxide.  In: Bloch K, Bolis L, Tosteson DC, eds.  </w:t>
      </w:r>
      <w:r>
        <w:rPr>
          <w:i/>
        </w:rPr>
        <w:t>Membranes, Molecules, Toxins, and Cells</w:t>
      </w:r>
      <w:r>
        <w:t>.  Boston: John Wright and PSG, Inc., 163-173, 1981.</w:t>
      </w:r>
    </w:p>
    <w:p w14:paraId="32CF55D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71D1F2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w:t>
      </w:r>
      <w:r>
        <w:tab/>
        <w:t xml:space="preserve">Tauber AI.  Current views of neutrophil dysfunction: An integrated clinical perspective.  </w:t>
      </w:r>
      <w:r>
        <w:rPr>
          <w:i/>
        </w:rPr>
        <w:t>Am. J. Med</w:t>
      </w:r>
      <w:r>
        <w:t>.  70:1237-1247, 1981.</w:t>
      </w:r>
    </w:p>
    <w:p w14:paraId="1340F34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DC2026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w:t>
      </w:r>
      <w:r>
        <w:tab/>
        <w:t>Tauber AI, Babior BM.  O</w:t>
      </w:r>
      <w:r>
        <w:rPr>
          <w:vertAlign w:val="subscript"/>
        </w:rPr>
        <w:t>2</w:t>
      </w:r>
      <w:r>
        <w:t>- and host defense: The production and fate of O</w:t>
      </w:r>
      <w:r>
        <w:rPr>
          <w:vertAlign w:val="subscript"/>
        </w:rPr>
        <w:t>2</w:t>
      </w:r>
      <w:r>
        <w:t xml:space="preserve">-  i in neutrophils.  </w:t>
      </w:r>
      <w:r>
        <w:rPr>
          <w:i/>
        </w:rPr>
        <w:t>Photochem. Photobiol.</w:t>
      </w:r>
      <w:r>
        <w:t xml:space="preserve">  28:701-709, 1978.</w:t>
      </w:r>
    </w:p>
    <w:p w14:paraId="56E1E1F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2A65FF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w:t>
      </w:r>
      <w:r>
        <w:tab/>
        <w:t xml:space="preserve">Tauber AI, Kaliner M, Stechschulte DJ, Austen KF.  The effect of prostaglandins on the immunological release of histamine from human lung tissue.  In: Kahn R, Lands W, eds.  </w:t>
      </w:r>
      <w:r>
        <w:rPr>
          <w:i/>
        </w:rPr>
        <w:t>Prostaglandins and cyclic AMP: Biological actions and clinical applications.</w:t>
      </w:r>
      <w:r>
        <w:t xml:space="preserve">  New York: Academic Press, 29-48, 1973.</w:t>
      </w:r>
    </w:p>
    <w:p w14:paraId="33BCC9D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C983D0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w:t>
      </w:r>
      <w:r>
        <w:tab/>
        <w:t xml:space="preserve">Tauber AI.  The Last Puritan  (Letter) </w:t>
      </w:r>
      <w:r>
        <w:rPr>
          <w:i/>
        </w:rPr>
        <w:t>N. Eng. J. Med</w:t>
      </w:r>
      <w:r>
        <w:t>.  284:922-923, 1971.</w:t>
      </w:r>
    </w:p>
    <w:p w14:paraId="276951E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E775B7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3FDA5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0"/>
      </w:pPr>
      <w:r>
        <w:rPr>
          <w:b/>
        </w:rPr>
        <w:t>Scientific abstracts:</w:t>
      </w:r>
    </w:p>
    <w:p w14:paraId="04B29B8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3044FE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Book Antiqua" w:hAnsi="Book Antiqua"/>
        </w:rPr>
      </w:pPr>
      <w:r>
        <w:t>47.</w:t>
      </w:r>
      <w:r>
        <w:tab/>
        <w:t xml:space="preserve">Tsu-san L, Zappi E, Capra JD, Sontheimer RD, Ghebrehiwet B, Eggleton P, Sastry KN, Tauber AI. The human C1q receptor and calreticulin share cross-reactive epitopes. </w:t>
      </w:r>
      <w:r>
        <w:rPr>
          <w:i/>
        </w:rPr>
        <w:t xml:space="preserve"> Arth. Rheum</w:t>
      </w:r>
      <w:r>
        <w:t>. 36:S241, 1993.</w:t>
      </w:r>
    </w:p>
    <w:p w14:paraId="677AE3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066680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46.</w:t>
      </w:r>
      <w:r>
        <w:tab/>
        <w:t xml:space="preserve">Eggleton P, Sastry K, Ghebrehiwet B, Lieu T-S, Zapp EG, Capra JD, Sonthiemer RD and Tauber AI.  Detection of calreticulin on the surface of human neutrophils: Immunological cross reactivity with the C1q receptor.  </w:t>
      </w:r>
      <w:r>
        <w:rPr>
          <w:i/>
        </w:rPr>
        <w:t xml:space="preserve">Blood.  </w:t>
      </w:r>
      <w:r>
        <w:t>82:509a, Suppl. 1, 1993.</w:t>
      </w:r>
    </w:p>
    <w:p w14:paraId="23B0E4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430544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45.</w:t>
      </w:r>
      <w:r>
        <w:tab/>
        <w:t xml:space="preserve">Liou LS, Sastry R, Hartshorn KL, Lee YM, Okarma TB, Tauber AI and Sastry KN.  Molecular cloning and characterization of bovine conglutinin.  </w:t>
      </w:r>
      <w:r>
        <w:rPr>
          <w:i/>
        </w:rPr>
        <w:t xml:space="preserve">Mol. Biol. Cell. </w:t>
      </w:r>
      <w:r>
        <w:t xml:space="preserve"> 4 Suppl. 1:194a, 1993.    </w:t>
      </w:r>
    </w:p>
    <w:p w14:paraId="5D1DB4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7A95A5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44.</w:t>
      </w:r>
      <w:r>
        <w:tab/>
        <w:t xml:space="preserve">Sastry KN, Tauber AI.  Structure of the murine mannose-binding protein-C gene. </w:t>
      </w:r>
      <w:r>
        <w:rPr>
          <w:i/>
        </w:rPr>
        <w:t xml:space="preserve"> J. Cell. Biochem</w:t>
      </w:r>
      <w:r>
        <w:t>.  16D:149, 1992.</w:t>
      </w:r>
    </w:p>
    <w:p w14:paraId="16FBA15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E6A138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43.</w:t>
      </w:r>
      <w:r>
        <w:tab/>
        <w:t xml:space="preserve">Hartshorn KL, White MR, Kazhdan MM, Tauber JL and Tauber AI.  Dissociation of influenza A virus activation from deactivation of human neutrophils.  </w:t>
      </w:r>
      <w:r>
        <w:rPr>
          <w:i/>
        </w:rPr>
        <w:t>Blood</w:t>
      </w:r>
      <w:r>
        <w:t>,  78:433a, 1991.</w:t>
      </w:r>
    </w:p>
    <w:p w14:paraId="567BD1F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734071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42.</w:t>
      </w:r>
      <w:r>
        <w:tab/>
        <w:t xml:space="preserve">Hartshorn KL, Liou L, Sastry KN and Tauber AI.  Effects of mannose binding protein on influenza A virus activation of the human neutrophil.  </w:t>
      </w:r>
      <w:r>
        <w:rPr>
          <w:i/>
        </w:rPr>
        <w:t>J.</w:t>
      </w:r>
      <w:r>
        <w:t xml:space="preserve"> </w:t>
      </w:r>
      <w:r>
        <w:rPr>
          <w:i/>
        </w:rPr>
        <w:t xml:space="preserve">Cell Biol. </w:t>
      </w:r>
      <w:r>
        <w:t xml:space="preserve"> 115:361a, 1991.</w:t>
      </w:r>
    </w:p>
    <w:p w14:paraId="51FFF27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30495A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41.</w:t>
      </w:r>
      <w:r>
        <w:tab/>
        <w:t xml:space="preserve">Meers P, Mealy T, Pavlotsky N and Tauber, AI.  Characterization of annexin I-mediated fusion of neutrophil membranes.  </w:t>
      </w:r>
      <w:r>
        <w:rPr>
          <w:i/>
        </w:rPr>
        <w:t>J. Cell Biol.</w:t>
      </w:r>
      <w:r>
        <w:t xml:space="preserve">  115:252a, 1991.</w:t>
      </w:r>
    </w:p>
    <w:p w14:paraId="41EE98F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96E04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40.</w:t>
      </w:r>
      <w:r>
        <w:tab/>
        <w:t xml:space="preserve">Oshry L, Meers P, Mealy T, Tauber AI.  Protein-mediated calcium-dependent membrane fusion in human neutrophils:  A possible role for annexins and a plasma membrane protein.  </w:t>
      </w:r>
      <w:r>
        <w:rPr>
          <w:i/>
        </w:rPr>
        <w:t>Clin. Res.</w:t>
      </w:r>
      <w:r>
        <w:t xml:space="preserve">  39:352a, 1991.</w:t>
      </w:r>
    </w:p>
    <w:p w14:paraId="0CB0AAF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09BFD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39.</w:t>
      </w:r>
      <w:r>
        <w:tab/>
        <w:t xml:space="preserve">Ginis I, Zaner K, Tauber AI.  Comparison of actin changes in plastic and fibronectin-adherent cells.  </w:t>
      </w:r>
      <w:r>
        <w:rPr>
          <w:i/>
        </w:rPr>
        <w:t>Blood.</w:t>
      </w:r>
      <w:r>
        <w:t xml:space="preserve">  76:181a, 1990.</w:t>
      </w:r>
    </w:p>
    <w:p w14:paraId="2B48D45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405D83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38.</w:t>
      </w:r>
      <w:r>
        <w:tab/>
        <w:t xml:space="preserve">Tauber AI, Ginis I, Zaner, K.  Human neutrophil F actin depolymerization on fibronectin coated-surfaces.  </w:t>
      </w:r>
      <w:r>
        <w:rPr>
          <w:i/>
        </w:rPr>
        <w:t>J. Leuk. Biol.</w:t>
      </w:r>
      <w:r>
        <w:t xml:space="preserve">  Supple.  1:27, 1990.</w:t>
      </w:r>
    </w:p>
    <w:p w14:paraId="0F44264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47C132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37.</w:t>
      </w:r>
      <w:r>
        <w:tab/>
        <w:t xml:space="preserve">Daigneault DE and Tauber AI. Characterization of unique surface receptors on human neutrophils for the ligands Con-A, WGA, and IAV hemagglutinin.  </w:t>
      </w:r>
      <w:r>
        <w:rPr>
          <w:i/>
        </w:rPr>
        <w:t>Clin. Res.</w:t>
      </w:r>
      <w:r>
        <w:t xml:space="preserve">  38:590A, 1990.</w:t>
      </w:r>
    </w:p>
    <w:p w14:paraId="66F8B2C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DF0AD00"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36.</w:t>
      </w:r>
      <w:r>
        <w:tab/>
        <w:t xml:space="preserve">Hartshorn KL and Tauber AI.  Anomalous characteristics of human neutrophil activation by ortho- and para myxoviruses.  </w:t>
      </w:r>
      <w:r>
        <w:rPr>
          <w:i/>
        </w:rPr>
        <w:t>Clin. Res.</w:t>
      </w:r>
      <w:r>
        <w:t xml:space="preserve">  38:596A, 1990.</w:t>
      </w:r>
    </w:p>
    <w:p w14:paraId="4529D8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159136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35.</w:t>
      </w:r>
      <w:r>
        <w:tab/>
        <w:t xml:space="preserve">Hartshorn KL, White MR, Tuvin M and Tauber AI.  Distinctive features of neutrophil activation by influenza A virus.  </w:t>
      </w:r>
      <w:r>
        <w:rPr>
          <w:i/>
        </w:rPr>
        <w:t xml:space="preserve">Blood </w:t>
      </w:r>
      <w:r>
        <w:t xml:space="preserve"> 74:335a, 1989.</w:t>
      </w:r>
    </w:p>
    <w:p w14:paraId="0149D9D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937DA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34.</w:t>
      </w:r>
      <w:r>
        <w:tab/>
        <w:t xml:space="preserve">Hartshorn KL, Wright J and Tauber AI.  Human neutrophil response to influenza virus: Dissociation of pH change and calcium metabolism. </w:t>
      </w:r>
      <w:r>
        <w:rPr>
          <w:i/>
        </w:rPr>
        <w:t xml:space="preserve"> Clin.</w:t>
      </w:r>
      <w:r>
        <w:t xml:space="preserve"> </w:t>
      </w:r>
      <w:r>
        <w:rPr>
          <w:i/>
        </w:rPr>
        <w:t xml:space="preserve">Res. </w:t>
      </w:r>
      <w:r>
        <w:t xml:space="preserve"> 37:546A, 1989.</w:t>
      </w:r>
    </w:p>
    <w:p w14:paraId="3ED5FE8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291626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33.</w:t>
      </w:r>
      <w:r>
        <w:tab/>
        <w:t xml:space="preserve">Ginis I and Tauber AI.  Definition of protein kinase C dependent activation of adherent human neutrophils. </w:t>
      </w:r>
      <w:r>
        <w:rPr>
          <w:i/>
        </w:rPr>
        <w:t xml:space="preserve"> Clin. Res</w:t>
      </w:r>
      <w:r>
        <w:t>.  37:545A, 1989.</w:t>
      </w:r>
    </w:p>
    <w:p w14:paraId="0E781EB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13F5FD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32.</w:t>
      </w:r>
      <w:r>
        <w:tab/>
        <w:t xml:space="preserve">Hartshorn KL, Collamer MA and Tauber AI.  Influenza A virus induced human neutrophil activation via a pertussis toxin (PT) insensitive, calcium (Ca2+) dependent pathway. </w:t>
      </w:r>
      <w:r>
        <w:rPr>
          <w:i/>
        </w:rPr>
        <w:t xml:space="preserve"> Blood </w:t>
      </w:r>
      <w:r>
        <w:t xml:space="preserve"> 72:146A, 1988.</w:t>
      </w:r>
    </w:p>
    <w:p w14:paraId="674DBE7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C91780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31.</w:t>
      </w:r>
      <w:r>
        <w:tab/>
        <w:t xml:space="preserve">Karnad AB, Hartshorn KL and Tauber AI.  Priming of human neutrophils with N-formyl-methionyl-leucyl-phenylalanine (FMLP) by a Pertussis Toxin (PT) insensitive pathway.  </w:t>
      </w:r>
      <w:r>
        <w:rPr>
          <w:i/>
        </w:rPr>
        <w:t>Clin. Res.</w:t>
      </w:r>
      <w:r>
        <w:t xml:space="preserve">  36:796A, 1988.</w:t>
      </w:r>
    </w:p>
    <w:p w14:paraId="63B6B4B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33F498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30.</w:t>
      </w:r>
      <w:r>
        <w:tab/>
        <w:t>Myers JB, Schwartz JH and Tauber AI.  Human neutrophil membrane depolarization is dependent on calcium (Ca</w:t>
      </w:r>
      <w:r>
        <w:rPr>
          <w:vertAlign w:val="superscript"/>
        </w:rPr>
        <w:t>2+</w:t>
      </w:r>
      <w:r>
        <w:t>)-regulated chloride (Cl</w:t>
      </w:r>
      <w:r>
        <w:rPr>
          <w:vertAlign w:val="superscript"/>
        </w:rPr>
        <w:t>-</w:t>
      </w:r>
      <w:r>
        <w:t xml:space="preserve">) efflux. </w:t>
      </w:r>
      <w:r>
        <w:rPr>
          <w:i/>
        </w:rPr>
        <w:t xml:space="preserve"> Clin. Res.</w:t>
      </w:r>
      <w:r>
        <w:t xml:space="preserve">  36:796A, 1988.</w:t>
      </w:r>
    </w:p>
    <w:p w14:paraId="5DF4048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55F66A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29.</w:t>
      </w:r>
      <w:r>
        <w:tab/>
        <w:t xml:space="preserve">Tauber AI, Karnad AB, Hartshorn KL.  Role of calcium metabolism in priming and deactivation of the human neutrophil.  </w:t>
      </w:r>
      <w:r>
        <w:rPr>
          <w:i/>
        </w:rPr>
        <w:t>FASEB J</w:t>
      </w:r>
      <w:r>
        <w:t>.  2:A873, 1988.</w:t>
      </w:r>
    </w:p>
    <w:p w14:paraId="67F298F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0E33CD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28.</w:t>
      </w:r>
      <w:r>
        <w:tab/>
        <w:t xml:space="preserve">Khachatrian L and Tauber AI.  The presence of G-proteins in human neutrophil specific granules. </w:t>
      </w:r>
      <w:r>
        <w:rPr>
          <w:i/>
        </w:rPr>
        <w:t xml:space="preserve"> Clin. Res</w:t>
      </w:r>
      <w:r>
        <w:t>.  36:566a, 1988.</w:t>
      </w:r>
    </w:p>
    <w:p w14:paraId="08A18FF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391C053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27.</w:t>
      </w:r>
      <w:r>
        <w:tab/>
        <w:t>Maridonneau-Parini I, Tauber AI.  Some insights on the regulation mechanism of superoxide generation in human neutrophils.  In</w:t>
      </w:r>
      <w:r>
        <w:rPr>
          <w:i/>
        </w:rPr>
        <w:t xml:space="preserve"> Proc. 4th Symposium on Marker Proteins inInflammation.</w:t>
      </w:r>
      <w:r>
        <w:t xml:space="preserve">  Bio Merieux, Paris.  p. 59, 1987.</w:t>
      </w:r>
    </w:p>
    <w:p w14:paraId="0300E1B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3DF7E3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26.</w:t>
      </w:r>
      <w:r>
        <w:tab/>
        <w:t xml:space="preserve">Tauber AI, Cox JA, Carrol PM, Nakakuma H, Blumberg PM.  Activation of human neutrophil NADPH-oxidase in vitro by the catalytic fragment of protein kinase C.  </w:t>
      </w:r>
      <w:r>
        <w:rPr>
          <w:i/>
        </w:rPr>
        <w:t xml:space="preserve">Blood </w:t>
      </w:r>
      <w:r>
        <w:t xml:space="preserve"> 70:96a, 1987.</w:t>
      </w:r>
    </w:p>
    <w:p w14:paraId="3FFB182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EDA2B7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25.</w:t>
      </w:r>
      <w:r>
        <w:tab/>
        <w:t xml:space="preserve">Hartshorn KL, Tauber AI.  Effects of influenza virus A on human neutrophil calcium (Ca++) metabolism: A model of deactivation.  </w:t>
      </w:r>
      <w:r>
        <w:rPr>
          <w:i/>
        </w:rPr>
        <w:t xml:space="preserve">Blood </w:t>
      </w:r>
      <w:r>
        <w:t xml:space="preserve"> 70:89a, 1987.</w:t>
      </w:r>
    </w:p>
    <w:p w14:paraId="32C16C6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167DFB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24.</w:t>
      </w:r>
      <w:r>
        <w:tab/>
        <w:t xml:space="preserve">Wright J, Maridonneau-Parini I, Schwartz JH, Tauber AI.  The role of the Na+/H+ antiporter in the human neutrophil respiratory burst.  </w:t>
      </w:r>
      <w:r>
        <w:rPr>
          <w:i/>
        </w:rPr>
        <w:t>Blood</w:t>
      </w:r>
      <w:r>
        <w:t xml:space="preserve">  68:88a, 1986.</w:t>
      </w:r>
    </w:p>
    <w:p w14:paraId="48FF445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3ED2F3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23.</w:t>
      </w:r>
      <w:r>
        <w:tab/>
        <w:t xml:space="preserve">Tauber AI, Myers JB, Tringale SM, Pavlotsky N, Schwartz JH.  Human neutrophil membrane depolarization is dependent on calcium-regulated potassium conductance, a process independent of respiratory burst activation.  </w:t>
      </w:r>
      <w:r>
        <w:rPr>
          <w:i/>
        </w:rPr>
        <w:t xml:space="preserve">Blood </w:t>
      </w:r>
      <w:r>
        <w:t xml:space="preserve"> 68:87a, 1986.</w:t>
      </w:r>
    </w:p>
    <w:p w14:paraId="3D3955F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BA4417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22.</w:t>
      </w:r>
      <w:r>
        <w:tab/>
        <w:t xml:space="preserve">Maridonneau-Parini I, Tauber AI.  Differentiation of activation pathways of the human neutrophil NADPH-oxidase. </w:t>
      </w:r>
      <w:r>
        <w:rPr>
          <w:i/>
        </w:rPr>
        <w:t xml:space="preserve"> Clin. Res.</w:t>
      </w:r>
      <w:r>
        <w:t xml:space="preserve">  34:661a, 1986.</w:t>
      </w:r>
    </w:p>
    <w:p w14:paraId="477076C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089967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21.</w:t>
      </w:r>
      <w:r>
        <w:tab/>
        <w:t xml:space="preserve">Tauber AI, Cox JA, Jeng AY, Blumberg PM.  Sub-cellular activation of the human neutrophil NADPH-oxidase by arachidonic acid and sodium dodecyl sulfate (SDS) is independent of protein kinase C.  </w:t>
      </w:r>
      <w:r>
        <w:rPr>
          <w:i/>
        </w:rPr>
        <w:t>Clin. Res.</w:t>
      </w:r>
      <w:r>
        <w:t xml:space="preserve">  34:664a, 1986.</w:t>
      </w:r>
    </w:p>
    <w:p w14:paraId="795F56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98D5B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20.</w:t>
      </w:r>
      <w:r>
        <w:tab/>
        <w:t xml:space="preserve">Williamson KC, Tauber AI, Navarro J.  Formyl-methionyl-leucyl-phenylalanine (fMet-Leu-Phe) receptor-coupled calcium transport in human neutrophils: Identification of dihydropyridine receptors.  </w:t>
      </w:r>
      <w:r>
        <w:rPr>
          <w:i/>
        </w:rPr>
        <w:t xml:space="preserve">Biophys. J. </w:t>
      </w:r>
      <w:r>
        <w:t xml:space="preserve"> 49:429a, 1986.</w:t>
      </w:r>
    </w:p>
    <w:p w14:paraId="1EFD2FD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222521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19.</w:t>
      </w:r>
      <w:r>
        <w:tab/>
        <w:t xml:space="preserve">Wright J, Offner GD, Troxler R, Tauber AI.  Structural characterization of the subunits of human myeloperoxidase. </w:t>
      </w:r>
      <w:r>
        <w:rPr>
          <w:i/>
        </w:rPr>
        <w:t xml:space="preserve"> Blood  </w:t>
      </w:r>
      <w:r>
        <w:t>66:95a, 1985.</w:t>
      </w:r>
    </w:p>
    <w:p w14:paraId="29B3C1D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01F9F8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18.</w:t>
      </w:r>
      <w:r>
        <w:tab/>
        <w:t xml:space="preserve">Tauber AI, Cox JA, Jeng AY, Newburger PE, Blumberg PM.  Activation of the human neutrophil NADPH-oxidase by protein kinase C.  </w:t>
      </w:r>
      <w:r>
        <w:rPr>
          <w:i/>
        </w:rPr>
        <w:t>J. Cell. Biol.</w:t>
      </w:r>
      <w:r>
        <w:t xml:space="preserve">  101:23a, 1985.</w:t>
      </w:r>
    </w:p>
    <w:p w14:paraId="0838031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67DC602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17.</w:t>
      </w:r>
      <w:r>
        <w:tab/>
        <w:t xml:space="preserve">Tauber AI, Higson FK.  Studies of cytochrome b-245 translocation in PMA stimulation of the human neutrophil NADPH-oxidase.  </w:t>
      </w:r>
      <w:r>
        <w:rPr>
          <w:i/>
        </w:rPr>
        <w:t>Eur. J. Clin.</w:t>
      </w:r>
      <w:r>
        <w:t xml:space="preserve"> </w:t>
      </w:r>
      <w:r>
        <w:rPr>
          <w:i/>
        </w:rPr>
        <w:t>Invest.</w:t>
      </w:r>
      <w:r>
        <w:t xml:space="preserve">  15:49a, 1985.</w:t>
      </w:r>
    </w:p>
    <w:p w14:paraId="0C61923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633C80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16.</w:t>
      </w:r>
      <w:r>
        <w:tab/>
        <w:t xml:space="preserve">Tauber AI, Wright J, Higson FK, Edelman SA.  Purification and subcellular localization of human neutrophil NADH-cytochrome b5 reductase.  </w:t>
      </w:r>
      <w:r>
        <w:rPr>
          <w:i/>
        </w:rPr>
        <w:t xml:space="preserve">Blood </w:t>
      </w:r>
      <w:r>
        <w:t xml:space="preserve"> 64:74a, 1984.</w:t>
      </w:r>
    </w:p>
    <w:p w14:paraId="5B8CE8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7B1963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15.</w:t>
      </w:r>
      <w:r>
        <w:tab/>
        <w:t xml:space="preserve">Wright J, Schwartz J, Kosowsky J, Pavlotsky N, Tauber AI.  The human neutrophil amiloride sensitive Na+/H+ antiporter: Significance and characterization.  </w:t>
      </w:r>
      <w:r>
        <w:rPr>
          <w:i/>
        </w:rPr>
        <w:t>Blood</w:t>
      </w:r>
      <w:r>
        <w:t xml:space="preserve">  64:73a, 1984.</w:t>
      </w:r>
    </w:p>
    <w:p w14:paraId="02DDD67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378619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14.</w:t>
      </w:r>
      <w:r>
        <w:tab/>
        <w:t xml:space="preserve">Pagonis C, Tauber AI, Simons ER.  Flavonoid impairment of the neutrophil respiratory burst. </w:t>
      </w:r>
      <w:r>
        <w:rPr>
          <w:i/>
        </w:rPr>
        <w:t xml:space="preserve"> Fed. Proc</w:t>
      </w:r>
      <w:r>
        <w:t>.  43:531, 1984.</w:t>
      </w:r>
    </w:p>
    <w:p w14:paraId="0C442AE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E2EE35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13.</w:t>
      </w:r>
      <w:r>
        <w:tab/>
        <w:t xml:space="preserve">Borregaard N, Schwartz JH, Tauber AI.  Hexose monophosphate shunt activity in human neutrophils: Electron source for the NADPH-oxidase and significance of carbonic acid generated for H+ secretion.  </w:t>
      </w:r>
      <w:r>
        <w:rPr>
          <w:i/>
        </w:rPr>
        <w:t xml:space="preserve">Eur. J. Clin. Invest. </w:t>
      </w:r>
      <w:r>
        <w:t xml:space="preserve"> 14:1, 1984.</w:t>
      </w:r>
    </w:p>
    <w:p w14:paraId="57D4715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C0E3184"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12.</w:t>
      </w:r>
      <w:r>
        <w:tab/>
        <w:t xml:space="preserve">Boxer LA, Borregaard N, Smolen JE, Tauber AI.  Abnormal distribution of neutrophil b-cytochrome and flavoprotein in a patient with lactoferrin deficiency.  </w:t>
      </w:r>
      <w:r>
        <w:rPr>
          <w:i/>
        </w:rPr>
        <w:t>Blood</w:t>
      </w:r>
      <w:r>
        <w:t xml:space="preserve">  62:77a, 1983.</w:t>
      </w:r>
    </w:p>
    <w:p w14:paraId="178E4CE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929EDDF"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11.</w:t>
      </w:r>
      <w:r>
        <w:tab/>
        <w:t xml:space="preserve">Kanofsky JR, Tauber AI.  Non-physiologic production of singlet oxygen by human neutrophils and by the myeloperoxidase-H2O2-halide system.  </w:t>
      </w:r>
      <w:r>
        <w:rPr>
          <w:i/>
        </w:rPr>
        <w:t xml:space="preserve">Blood </w:t>
      </w:r>
      <w:r>
        <w:t xml:space="preserve"> 62:82a, 1983.</w:t>
      </w:r>
    </w:p>
    <w:p w14:paraId="689772AE"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51761EB"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10.</w:t>
      </w:r>
      <w:r>
        <w:tab/>
        <w:t xml:space="preserve">Borregaard N, Tauber AI.  Subcellular localization of the human neutrophil NADPH-oxidase b-cytochrome and associated flavoprotein.  </w:t>
      </w:r>
      <w:r>
        <w:rPr>
          <w:i/>
        </w:rPr>
        <w:t>J. Cell. Biol.</w:t>
      </w:r>
      <w:r>
        <w:t xml:space="preserve">  97:419a, 1983.</w:t>
      </w:r>
    </w:p>
    <w:p w14:paraId="3D142CA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A01793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9.</w:t>
      </w:r>
      <w:r>
        <w:tab/>
        <w:t xml:space="preserve">Tauber AI, Fay JR, Marletta MA.  Flavonoid inhibition of the human neutrophil NADPH-oxidase.  </w:t>
      </w:r>
      <w:r>
        <w:rPr>
          <w:i/>
        </w:rPr>
        <w:t>Fed. Proc</w:t>
      </w:r>
      <w:r>
        <w:t>.  42:2063, 1983.</w:t>
      </w:r>
    </w:p>
    <w:p w14:paraId="3594844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DA297D1"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8.</w:t>
      </w:r>
      <w:r>
        <w:tab/>
        <w:t xml:space="preserve">Tauber AI, Brettler DB, Kennington EA, Blumberg PM.  Relation of human neutrophil phorbol ester receptor occupancy and NADPH-oxidase activity.  </w:t>
      </w:r>
      <w:r>
        <w:rPr>
          <w:i/>
        </w:rPr>
        <w:t xml:space="preserve">Blood </w:t>
      </w:r>
      <w:r>
        <w:t xml:space="preserve"> 58:226, 1981.</w:t>
      </w:r>
    </w:p>
    <w:p w14:paraId="01A6FD7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E56EEE8"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7.</w:t>
      </w:r>
      <w:r>
        <w:tab/>
        <w:t xml:space="preserve">Goldman DW, Tauber AI, O'Callaghan AM, Goetzl EJ.  Modulation by oxygen radicals of the lipoxygenation of arachidonic acid in human neutrophils.  </w:t>
      </w:r>
      <w:r>
        <w:rPr>
          <w:i/>
        </w:rPr>
        <w:t>Fed. Proc</w:t>
      </w:r>
      <w:r>
        <w:t>.  39:565, 1980.</w:t>
      </w:r>
    </w:p>
    <w:p w14:paraId="6818465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064EAFE7"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6.</w:t>
      </w:r>
      <w:r>
        <w:tab/>
        <w:t xml:space="preserve">Tauber AI, O'Callaghan AM, Goetzl EJ.  Stimulus-dependent characteristics of NADPH oxidation by human neutrophils.  </w:t>
      </w:r>
      <w:r>
        <w:rPr>
          <w:i/>
        </w:rPr>
        <w:t>Blood</w:t>
      </w:r>
      <w:r>
        <w:t xml:space="preserve">  54:80A, 1979.</w:t>
      </w:r>
    </w:p>
    <w:p w14:paraId="13BEEAE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E46DD1D"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5.</w:t>
      </w:r>
      <w:r>
        <w:tab/>
        <w:t xml:space="preserve">Tauber AI, Goetzl EJ.  Subcellular localization and solubilization of the superoxide-generating activities of human neutrophils.  </w:t>
      </w:r>
      <w:r>
        <w:rPr>
          <w:i/>
        </w:rPr>
        <w:t xml:space="preserve">Blood </w:t>
      </w:r>
      <w:r>
        <w:t xml:space="preserve"> 52:128, 1978.</w:t>
      </w:r>
    </w:p>
    <w:p w14:paraId="1F9D6DA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584DB3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4.</w:t>
      </w:r>
      <w:r>
        <w:tab/>
        <w:t xml:space="preserve">Tauber AI, Curnutte JT.  The dissociation of oxygen consumption from O2- production in the human neutrophil.  </w:t>
      </w:r>
      <w:r>
        <w:rPr>
          <w:i/>
        </w:rPr>
        <w:t>Blood</w:t>
      </w:r>
      <w:r>
        <w:t xml:space="preserve">  52:128, 1978.</w:t>
      </w:r>
    </w:p>
    <w:p w14:paraId="04DA994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51364F85"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3.</w:t>
      </w:r>
      <w:r>
        <w:tab/>
        <w:t xml:space="preserve">Tauber AI, Babior BM.  Hydroxyl radical (OH.) production by human polymorphonuclear leukocytes (PMNs).  </w:t>
      </w:r>
      <w:r>
        <w:rPr>
          <w:i/>
        </w:rPr>
        <w:t>Clin. Res.</w:t>
      </w:r>
      <w:r>
        <w:t xml:space="preserve">  480A, 1977.</w:t>
      </w:r>
    </w:p>
    <w:p w14:paraId="2B95734A"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1F74ACC9"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2.</w:t>
      </w:r>
      <w:r>
        <w:tab/>
        <w:t xml:space="preserve">Tauber AI, Goetzl EJ, Babior BM.  The production of superoxide (O2-) by human eosiniphils.  </w:t>
      </w:r>
      <w:r>
        <w:rPr>
          <w:i/>
        </w:rPr>
        <w:t>Blood</w:t>
      </w:r>
      <w:r>
        <w:t xml:space="preserve">  48:968, 1976.</w:t>
      </w:r>
    </w:p>
    <w:p w14:paraId="5A1558C2"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7FFAFE16"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1.</w:t>
      </w:r>
      <w:r>
        <w:tab/>
        <w:t xml:space="preserve">Tauber AI, Kaliner M, Stechschulte DJ, Austen KF.  The effect of prostaglandins on the immunologic release of histamine from human lung tissue.  </w:t>
      </w:r>
      <w:r>
        <w:rPr>
          <w:i/>
        </w:rPr>
        <w:t>J. Aller. Clin. Immunol</w:t>
      </w:r>
      <w:r>
        <w:t>.  51:106, 1973.</w:t>
      </w:r>
    </w:p>
    <w:p w14:paraId="5AF29C9C"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286EE803" w14:textId="77777777" w:rsidR="003D1A13" w:rsidRDefault="003D1A13" w:rsidP="003D1A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14:paraId="41C77EAD" w14:textId="77777777" w:rsidR="001A0203" w:rsidRDefault="001A0203"/>
    <w:sectPr w:rsidR="001A0203" w:rsidSect="00F4562C">
      <w:footerReference w:type="even" r:id="rId22"/>
      <w:footerReference w:type="default" r:id="rId2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FE20" w14:textId="77777777" w:rsidR="007B72D6" w:rsidRDefault="007B72D6">
      <w:pPr>
        <w:spacing w:after="0"/>
      </w:pPr>
      <w:r>
        <w:separator/>
      </w:r>
    </w:p>
  </w:endnote>
  <w:endnote w:type="continuationSeparator" w:id="0">
    <w:p w14:paraId="561538C4" w14:textId="77777777" w:rsidR="007B72D6" w:rsidRDefault="007B72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dvP6960">
    <w:altName w:val="Times New Roman"/>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038F" w14:textId="77777777" w:rsidR="007B72D6" w:rsidRDefault="007B72D6" w:rsidP="001A0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17185" w14:textId="77777777" w:rsidR="007B72D6" w:rsidRDefault="007B72D6" w:rsidP="001A02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8423" w14:textId="77777777" w:rsidR="007B72D6" w:rsidRDefault="007B72D6" w:rsidP="001A0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041">
      <w:rPr>
        <w:rStyle w:val="PageNumber"/>
        <w:noProof/>
      </w:rPr>
      <w:t>1</w:t>
    </w:r>
    <w:r>
      <w:rPr>
        <w:rStyle w:val="PageNumber"/>
      </w:rPr>
      <w:fldChar w:fldCharType="end"/>
    </w:r>
  </w:p>
  <w:p w14:paraId="39A63850" w14:textId="77777777" w:rsidR="007B72D6" w:rsidRDefault="007B72D6" w:rsidP="001A02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3868C" w14:textId="77777777" w:rsidR="007B72D6" w:rsidRDefault="007B72D6">
      <w:pPr>
        <w:spacing w:after="0"/>
      </w:pPr>
      <w:r>
        <w:separator/>
      </w:r>
    </w:p>
  </w:footnote>
  <w:footnote w:type="continuationSeparator" w:id="0">
    <w:p w14:paraId="200E0807" w14:textId="77777777" w:rsidR="007B72D6" w:rsidRDefault="007B72D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B0C3D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409000F"/>
    <w:lvl w:ilvl="0">
      <w:start w:val="1"/>
      <w:numFmt w:val="decimal"/>
      <w:lvlText w:val="%1-"/>
      <w:lvlJc w:val="left"/>
      <w:pPr>
        <w:tabs>
          <w:tab w:val="num" w:pos="360"/>
        </w:tabs>
        <w:ind w:left="360" w:hanging="360"/>
      </w:pPr>
    </w:lvl>
  </w:abstractNum>
  <w:abstractNum w:abstractNumId="2">
    <w:nsid w:val="032430F8"/>
    <w:multiLevelType w:val="hybridMultilevel"/>
    <w:tmpl w:val="C08A2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127BB"/>
    <w:multiLevelType w:val="hybridMultilevel"/>
    <w:tmpl w:val="E8A47618"/>
    <w:lvl w:ilvl="0" w:tplc="122255EE">
      <w:start w:val="25"/>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7DF25A6"/>
    <w:multiLevelType w:val="hybridMultilevel"/>
    <w:tmpl w:val="3F5C4186"/>
    <w:lvl w:ilvl="0" w:tplc="B77206A8">
      <w:start w:val="26"/>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8BF36FA"/>
    <w:multiLevelType w:val="hybridMultilevel"/>
    <w:tmpl w:val="6B60D854"/>
    <w:lvl w:ilvl="0" w:tplc="895EF8DA">
      <w:start w:val="41"/>
      <w:numFmt w:val="decimal"/>
      <w:lvlText w:val="%1."/>
      <w:lvlJc w:val="left"/>
      <w:pPr>
        <w:tabs>
          <w:tab w:val="num" w:pos="740"/>
        </w:tabs>
        <w:ind w:left="740" w:hanging="38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F45743A"/>
    <w:multiLevelType w:val="hybridMultilevel"/>
    <w:tmpl w:val="F6107280"/>
    <w:lvl w:ilvl="0" w:tplc="151A782E">
      <w:start w:val="53"/>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7">
    <w:nsid w:val="0F706452"/>
    <w:multiLevelType w:val="hybridMultilevel"/>
    <w:tmpl w:val="1A3486CC"/>
    <w:lvl w:ilvl="0" w:tplc="000F0409">
      <w:start w:val="5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1E70C17"/>
    <w:multiLevelType w:val="hybridMultilevel"/>
    <w:tmpl w:val="4E441480"/>
    <w:lvl w:ilvl="0" w:tplc="000F0409">
      <w:start w:val="53"/>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4165080"/>
    <w:multiLevelType w:val="hybridMultilevel"/>
    <w:tmpl w:val="98FA5D9E"/>
    <w:lvl w:ilvl="0" w:tplc="D57639DA">
      <w:start w:val="1995"/>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64F0E96"/>
    <w:multiLevelType w:val="hybridMultilevel"/>
    <w:tmpl w:val="6C906226"/>
    <w:lvl w:ilvl="0" w:tplc="4A8CD9E2">
      <w:start w:val="53"/>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6DD6139"/>
    <w:multiLevelType w:val="hybridMultilevel"/>
    <w:tmpl w:val="162CF7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55778B"/>
    <w:multiLevelType w:val="hybridMultilevel"/>
    <w:tmpl w:val="5B289F1E"/>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C757BD0"/>
    <w:multiLevelType w:val="hybridMultilevel"/>
    <w:tmpl w:val="FFEE1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F6878"/>
    <w:multiLevelType w:val="hybridMultilevel"/>
    <w:tmpl w:val="5D786272"/>
    <w:lvl w:ilvl="0" w:tplc="000F0409">
      <w:start w:val="53"/>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4261056"/>
    <w:multiLevelType w:val="hybridMultilevel"/>
    <w:tmpl w:val="66BEF4D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2A38AC"/>
    <w:multiLevelType w:val="hybridMultilevel"/>
    <w:tmpl w:val="C4243F70"/>
    <w:lvl w:ilvl="0" w:tplc="000F0409">
      <w:start w:val="1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8184CCA"/>
    <w:multiLevelType w:val="hybridMultilevel"/>
    <w:tmpl w:val="ABF2D142"/>
    <w:lvl w:ilvl="0" w:tplc="AE407C9A">
      <w:start w:val="3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BA293C"/>
    <w:multiLevelType w:val="hybridMultilevel"/>
    <w:tmpl w:val="0BA29554"/>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C4F101B"/>
    <w:multiLevelType w:val="hybridMultilevel"/>
    <w:tmpl w:val="7ADE0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64E6C"/>
    <w:multiLevelType w:val="hybridMultilevel"/>
    <w:tmpl w:val="AAC4AA8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2B2805"/>
    <w:multiLevelType w:val="hybridMultilevel"/>
    <w:tmpl w:val="1FBE03EA"/>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2900AE5"/>
    <w:multiLevelType w:val="hybridMultilevel"/>
    <w:tmpl w:val="B92654F0"/>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D03FD3"/>
    <w:multiLevelType w:val="hybridMultilevel"/>
    <w:tmpl w:val="041C00F6"/>
    <w:lvl w:ilvl="0" w:tplc="1B00121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EA319A"/>
    <w:multiLevelType w:val="hybridMultilevel"/>
    <w:tmpl w:val="FA6A3BC8"/>
    <w:lvl w:ilvl="0" w:tplc="000F0409">
      <w:start w:val="5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5B34C7B"/>
    <w:multiLevelType w:val="hybridMultilevel"/>
    <w:tmpl w:val="7C7E5ACE"/>
    <w:lvl w:ilvl="0" w:tplc="000F0409">
      <w:start w:val="5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3AE76F51"/>
    <w:multiLevelType w:val="hybridMultilevel"/>
    <w:tmpl w:val="4792F926"/>
    <w:lvl w:ilvl="0" w:tplc="9F4AE0F4">
      <w:start w:val="19"/>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3B834FB4"/>
    <w:multiLevelType w:val="hybridMultilevel"/>
    <w:tmpl w:val="0F4E98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CD544B"/>
    <w:multiLevelType w:val="hybridMultilevel"/>
    <w:tmpl w:val="CE52A7AE"/>
    <w:lvl w:ilvl="0" w:tplc="000F0409">
      <w:start w:val="53"/>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98F4759"/>
    <w:multiLevelType w:val="hybridMultilevel"/>
    <w:tmpl w:val="0226AFAC"/>
    <w:lvl w:ilvl="0" w:tplc="1AA828DE">
      <w:start w:val="53"/>
      <w:numFmt w:val="decimal"/>
      <w:lvlText w:val="%1."/>
      <w:lvlJc w:val="left"/>
      <w:pPr>
        <w:tabs>
          <w:tab w:val="num" w:pos="530"/>
        </w:tabs>
        <w:ind w:left="530" w:hanging="44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30">
    <w:nsid w:val="4DFD2453"/>
    <w:multiLevelType w:val="hybridMultilevel"/>
    <w:tmpl w:val="AA62001E"/>
    <w:lvl w:ilvl="0" w:tplc="982EB782">
      <w:start w:val="20"/>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0337807"/>
    <w:multiLevelType w:val="hybridMultilevel"/>
    <w:tmpl w:val="80085AC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283D13"/>
    <w:multiLevelType w:val="hybridMultilevel"/>
    <w:tmpl w:val="F5FA1762"/>
    <w:lvl w:ilvl="0" w:tplc="23FC7D52">
      <w:start w:val="5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52AD1104"/>
    <w:multiLevelType w:val="hybridMultilevel"/>
    <w:tmpl w:val="2AF200A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6B4E9E"/>
    <w:multiLevelType w:val="hybridMultilevel"/>
    <w:tmpl w:val="B4908054"/>
    <w:lvl w:ilvl="0" w:tplc="92CA6FFC">
      <w:start w:val="40"/>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5D0D0D4E"/>
    <w:multiLevelType w:val="hybridMultilevel"/>
    <w:tmpl w:val="D30E8074"/>
    <w:lvl w:ilvl="0" w:tplc="000F0409">
      <w:start w:val="53"/>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4736068"/>
    <w:multiLevelType w:val="hybridMultilevel"/>
    <w:tmpl w:val="B430387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C93B4B"/>
    <w:multiLevelType w:val="hybridMultilevel"/>
    <w:tmpl w:val="EEF2451A"/>
    <w:lvl w:ilvl="0" w:tplc="388092D4">
      <w:start w:val="55"/>
      <w:numFmt w:val="decimal"/>
      <w:lvlText w:val="%1."/>
      <w:lvlJc w:val="left"/>
      <w:pPr>
        <w:tabs>
          <w:tab w:val="num" w:pos="740"/>
        </w:tabs>
        <w:ind w:left="740" w:hanging="380"/>
      </w:pPr>
      <w:rPr>
        <w:rFonts w:hint="default"/>
        <w:b w:val="0"/>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6952130"/>
    <w:multiLevelType w:val="hybridMultilevel"/>
    <w:tmpl w:val="76E48274"/>
    <w:lvl w:ilvl="0" w:tplc="13C498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D03B5"/>
    <w:multiLevelType w:val="hybridMultilevel"/>
    <w:tmpl w:val="90360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B13AC"/>
    <w:multiLevelType w:val="hybridMultilevel"/>
    <w:tmpl w:val="4884535C"/>
    <w:lvl w:ilvl="0" w:tplc="000F0409">
      <w:start w:val="5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6DDF4417"/>
    <w:multiLevelType w:val="hybridMultilevel"/>
    <w:tmpl w:val="ABAC7950"/>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6AA34E3"/>
    <w:multiLevelType w:val="hybridMultilevel"/>
    <w:tmpl w:val="69823DE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E3582F"/>
    <w:multiLevelType w:val="hybridMultilevel"/>
    <w:tmpl w:val="299A6272"/>
    <w:lvl w:ilvl="0" w:tplc="DE0C6BFA">
      <w:start w:val="41"/>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A6F3D0F"/>
    <w:multiLevelType w:val="hybridMultilevel"/>
    <w:tmpl w:val="C8308934"/>
    <w:lvl w:ilvl="0" w:tplc="69585550">
      <w:start w:val="51"/>
      <w:numFmt w:val="decimal"/>
      <w:lvlText w:val="%1."/>
      <w:lvlJc w:val="left"/>
      <w:pPr>
        <w:tabs>
          <w:tab w:val="num" w:pos="450"/>
        </w:tabs>
        <w:ind w:left="450" w:hanging="360"/>
      </w:pPr>
      <w:rPr>
        <w:rFonts w:hint="default"/>
        <w:color w:val="000000"/>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45">
    <w:nsid w:val="7C75677D"/>
    <w:multiLevelType w:val="hybridMultilevel"/>
    <w:tmpl w:val="51E2C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B1959"/>
    <w:multiLevelType w:val="hybridMultilevel"/>
    <w:tmpl w:val="72F80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F72D2"/>
    <w:multiLevelType w:val="hybridMultilevel"/>
    <w:tmpl w:val="0F48C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31"/>
  </w:num>
  <w:num w:numId="4">
    <w:abstractNumId w:val="33"/>
  </w:num>
  <w:num w:numId="5">
    <w:abstractNumId w:val="15"/>
  </w:num>
  <w:num w:numId="6">
    <w:abstractNumId w:val="36"/>
  </w:num>
  <w:num w:numId="7">
    <w:abstractNumId w:val="20"/>
  </w:num>
  <w:num w:numId="8">
    <w:abstractNumId w:val="22"/>
  </w:num>
  <w:num w:numId="9">
    <w:abstractNumId w:val="11"/>
  </w:num>
  <w:num w:numId="10">
    <w:abstractNumId w:val="27"/>
  </w:num>
  <w:num w:numId="11">
    <w:abstractNumId w:val="17"/>
  </w:num>
  <w:num w:numId="12">
    <w:abstractNumId w:val="7"/>
  </w:num>
  <w:num w:numId="13">
    <w:abstractNumId w:val="40"/>
  </w:num>
  <w:num w:numId="14">
    <w:abstractNumId w:val="25"/>
  </w:num>
  <w:num w:numId="15">
    <w:abstractNumId w:val="26"/>
  </w:num>
  <w:num w:numId="16">
    <w:abstractNumId w:val="30"/>
  </w:num>
  <w:num w:numId="17">
    <w:abstractNumId w:val="34"/>
  </w:num>
  <w:num w:numId="18">
    <w:abstractNumId w:val="28"/>
  </w:num>
  <w:num w:numId="19">
    <w:abstractNumId w:val="14"/>
  </w:num>
  <w:num w:numId="20">
    <w:abstractNumId w:val="8"/>
  </w:num>
  <w:num w:numId="21">
    <w:abstractNumId w:val="35"/>
  </w:num>
  <w:num w:numId="22">
    <w:abstractNumId w:val="18"/>
  </w:num>
  <w:num w:numId="23">
    <w:abstractNumId w:val="12"/>
  </w:num>
  <w:num w:numId="24">
    <w:abstractNumId w:val="32"/>
  </w:num>
  <w:num w:numId="25">
    <w:abstractNumId w:val="24"/>
  </w:num>
  <w:num w:numId="26">
    <w:abstractNumId w:val="10"/>
  </w:num>
  <w:num w:numId="27">
    <w:abstractNumId w:val="16"/>
  </w:num>
  <w:num w:numId="28">
    <w:abstractNumId w:val="21"/>
  </w:num>
  <w:num w:numId="29">
    <w:abstractNumId w:val="29"/>
  </w:num>
  <w:num w:numId="30">
    <w:abstractNumId w:val="41"/>
  </w:num>
  <w:num w:numId="31">
    <w:abstractNumId w:val="5"/>
  </w:num>
  <w:num w:numId="32">
    <w:abstractNumId w:val="3"/>
  </w:num>
  <w:num w:numId="33">
    <w:abstractNumId w:val="6"/>
  </w:num>
  <w:num w:numId="34">
    <w:abstractNumId w:val="44"/>
  </w:num>
  <w:num w:numId="35">
    <w:abstractNumId w:val="4"/>
  </w:num>
  <w:num w:numId="36">
    <w:abstractNumId w:val="43"/>
  </w:num>
  <w:num w:numId="37">
    <w:abstractNumId w:val="37"/>
  </w:num>
  <w:num w:numId="38">
    <w:abstractNumId w:val="9"/>
  </w:num>
  <w:num w:numId="39">
    <w:abstractNumId w:val="38"/>
  </w:num>
  <w:num w:numId="40">
    <w:abstractNumId w:val="23"/>
  </w:num>
  <w:num w:numId="41">
    <w:abstractNumId w:val="39"/>
  </w:num>
  <w:num w:numId="42">
    <w:abstractNumId w:val="19"/>
  </w:num>
  <w:num w:numId="43">
    <w:abstractNumId w:val="13"/>
  </w:num>
  <w:num w:numId="44">
    <w:abstractNumId w:val="45"/>
  </w:num>
  <w:num w:numId="45">
    <w:abstractNumId w:val="2"/>
  </w:num>
  <w:num w:numId="46">
    <w:abstractNumId w:val="46"/>
  </w:num>
  <w:num w:numId="47">
    <w:abstractNumId w:val="4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13"/>
    <w:rsid w:val="00005AA4"/>
    <w:rsid w:val="00015081"/>
    <w:rsid w:val="0006146B"/>
    <w:rsid w:val="0008543C"/>
    <w:rsid w:val="00107556"/>
    <w:rsid w:val="001216D0"/>
    <w:rsid w:val="0015499B"/>
    <w:rsid w:val="00161235"/>
    <w:rsid w:val="00185FB3"/>
    <w:rsid w:val="001910CB"/>
    <w:rsid w:val="001A0203"/>
    <w:rsid w:val="001C2965"/>
    <w:rsid w:val="001D05F0"/>
    <w:rsid w:val="00233A51"/>
    <w:rsid w:val="0026014A"/>
    <w:rsid w:val="002613AC"/>
    <w:rsid w:val="00277DE5"/>
    <w:rsid w:val="00281FB8"/>
    <w:rsid w:val="00320346"/>
    <w:rsid w:val="00324A48"/>
    <w:rsid w:val="003548B9"/>
    <w:rsid w:val="0039138B"/>
    <w:rsid w:val="003D15FC"/>
    <w:rsid w:val="003D1A13"/>
    <w:rsid w:val="003E1A87"/>
    <w:rsid w:val="00440F26"/>
    <w:rsid w:val="004430A7"/>
    <w:rsid w:val="00487E70"/>
    <w:rsid w:val="004C4913"/>
    <w:rsid w:val="004D0A1F"/>
    <w:rsid w:val="00521AF3"/>
    <w:rsid w:val="005265D9"/>
    <w:rsid w:val="00527878"/>
    <w:rsid w:val="0058063E"/>
    <w:rsid w:val="005B1FEF"/>
    <w:rsid w:val="005B2026"/>
    <w:rsid w:val="006663D7"/>
    <w:rsid w:val="00673D4D"/>
    <w:rsid w:val="00705BD6"/>
    <w:rsid w:val="00711817"/>
    <w:rsid w:val="007661E9"/>
    <w:rsid w:val="007722F4"/>
    <w:rsid w:val="007B72D6"/>
    <w:rsid w:val="007C77D2"/>
    <w:rsid w:val="007D6DCD"/>
    <w:rsid w:val="008353FA"/>
    <w:rsid w:val="008619C6"/>
    <w:rsid w:val="008660C5"/>
    <w:rsid w:val="00876E88"/>
    <w:rsid w:val="00891EFC"/>
    <w:rsid w:val="008C6E57"/>
    <w:rsid w:val="008D012B"/>
    <w:rsid w:val="008E539E"/>
    <w:rsid w:val="00900E32"/>
    <w:rsid w:val="00913CE3"/>
    <w:rsid w:val="0091451C"/>
    <w:rsid w:val="00967C03"/>
    <w:rsid w:val="00996709"/>
    <w:rsid w:val="00A02BAB"/>
    <w:rsid w:val="00A262BC"/>
    <w:rsid w:val="00A5101C"/>
    <w:rsid w:val="00A75853"/>
    <w:rsid w:val="00A81396"/>
    <w:rsid w:val="00A962B7"/>
    <w:rsid w:val="00AA1D10"/>
    <w:rsid w:val="00AC076E"/>
    <w:rsid w:val="00B108F3"/>
    <w:rsid w:val="00B121BA"/>
    <w:rsid w:val="00B1354F"/>
    <w:rsid w:val="00B17222"/>
    <w:rsid w:val="00B50A79"/>
    <w:rsid w:val="00B52105"/>
    <w:rsid w:val="00B67DAA"/>
    <w:rsid w:val="00B67DB9"/>
    <w:rsid w:val="00BA27D7"/>
    <w:rsid w:val="00BB63D5"/>
    <w:rsid w:val="00BB69F8"/>
    <w:rsid w:val="00BC10A9"/>
    <w:rsid w:val="00BC5A4D"/>
    <w:rsid w:val="00BD57FC"/>
    <w:rsid w:val="00C60DFF"/>
    <w:rsid w:val="00C73338"/>
    <w:rsid w:val="00C97161"/>
    <w:rsid w:val="00CA4DA5"/>
    <w:rsid w:val="00CA6CA0"/>
    <w:rsid w:val="00D27804"/>
    <w:rsid w:val="00D5396F"/>
    <w:rsid w:val="00D61C09"/>
    <w:rsid w:val="00D75C10"/>
    <w:rsid w:val="00D76C1C"/>
    <w:rsid w:val="00DB5BB1"/>
    <w:rsid w:val="00DE4956"/>
    <w:rsid w:val="00DF51E4"/>
    <w:rsid w:val="00E20535"/>
    <w:rsid w:val="00E46EA4"/>
    <w:rsid w:val="00E8511F"/>
    <w:rsid w:val="00EB7257"/>
    <w:rsid w:val="00F4562C"/>
    <w:rsid w:val="00F5026E"/>
    <w:rsid w:val="00F86CCE"/>
    <w:rsid w:val="00F90041"/>
    <w:rsid w:val="00FA2883"/>
    <w:rsid w:val="00FB6014"/>
    <w:rsid w:val="00FD6770"/>
    <w:rsid w:val="00FF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E95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Address" w:uiPriority="0"/>
    <w:lsdException w:name="HTML Keyboard" w:uiPriority="0"/>
    <w:lsdException w:name="HTML Preformatted" w:uiPriority="0"/>
    <w:lsdException w:name="annotation subject" w:uiPriority="0"/>
    <w:lsdException w:name="No List" w:uiPriority="0"/>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13"/>
    <w:pPr>
      <w:spacing w:after="339"/>
    </w:pPr>
    <w:rPr>
      <w:rFonts w:eastAsia="Times New Roman"/>
      <w:lang w:eastAsia="en-US"/>
    </w:rPr>
  </w:style>
  <w:style w:type="paragraph" w:styleId="Heading1">
    <w:name w:val="heading 1"/>
    <w:basedOn w:val="Normal"/>
    <w:next w:val="Normal"/>
    <w:link w:val="Heading1Char"/>
    <w:uiPriority w:val="9"/>
    <w:qFormat/>
    <w:rsid w:val="003D1A13"/>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3D1A13"/>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0A8"/>
    <w:rPr>
      <w:rFonts w:ascii="Lucida Grande" w:hAnsi="Lucida Grande"/>
      <w:sz w:val="18"/>
      <w:szCs w:val="18"/>
    </w:rPr>
  </w:style>
  <w:style w:type="character" w:customStyle="1" w:styleId="Heading1Char">
    <w:name w:val="Heading 1 Char"/>
    <w:basedOn w:val="DefaultParagraphFont"/>
    <w:link w:val="Heading1"/>
    <w:uiPriority w:val="9"/>
    <w:rsid w:val="003D1A13"/>
    <w:rPr>
      <w:rFonts w:ascii="Calibri" w:eastAsia="ＭＳ ゴシック" w:hAnsi="Calibri"/>
      <w:b/>
      <w:bCs/>
      <w:kern w:val="32"/>
      <w:sz w:val="32"/>
      <w:szCs w:val="32"/>
      <w:lang w:eastAsia="en-US"/>
    </w:rPr>
  </w:style>
  <w:style w:type="character" w:customStyle="1" w:styleId="Heading2Char">
    <w:name w:val="Heading 2 Char"/>
    <w:basedOn w:val="DefaultParagraphFont"/>
    <w:link w:val="Heading2"/>
    <w:uiPriority w:val="9"/>
    <w:rsid w:val="003D1A13"/>
    <w:rPr>
      <w:rFonts w:ascii="Calibri" w:eastAsia="ＭＳ ゴシック" w:hAnsi="Calibri"/>
      <w:b/>
      <w:bCs/>
      <w:i/>
      <w:iCs/>
      <w:sz w:val="28"/>
      <w:szCs w:val="28"/>
      <w:lang w:eastAsia="en-US"/>
    </w:rPr>
  </w:style>
  <w:style w:type="paragraph" w:styleId="z-TopofForm">
    <w:name w:val="HTML Top of Form"/>
    <w:basedOn w:val="Normal"/>
    <w:link w:val="z-TopofFormChar"/>
    <w:rsid w:val="003D1A13"/>
    <w:pPr>
      <w:spacing w:after="0"/>
    </w:pPr>
    <w:rPr>
      <w:sz w:val="24"/>
    </w:rPr>
  </w:style>
  <w:style w:type="character" w:customStyle="1" w:styleId="z-TopofFormChar">
    <w:name w:val="z-Top of Form Char"/>
    <w:basedOn w:val="DefaultParagraphFont"/>
    <w:link w:val="z-TopofForm"/>
    <w:rsid w:val="003D1A13"/>
    <w:rPr>
      <w:rFonts w:eastAsia="Times New Roman"/>
      <w:sz w:val="24"/>
      <w:lang w:eastAsia="en-US"/>
    </w:rPr>
  </w:style>
  <w:style w:type="paragraph" w:styleId="z-BottomofForm">
    <w:name w:val="HTML Bottom of Form"/>
    <w:basedOn w:val="Normal"/>
    <w:link w:val="z-BottomofFormChar"/>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rPr>
  </w:style>
  <w:style w:type="character" w:customStyle="1" w:styleId="z-BottomofFormChar">
    <w:name w:val="z-Bottom of Form Char"/>
    <w:basedOn w:val="DefaultParagraphFont"/>
    <w:link w:val="z-BottomofForm"/>
    <w:rsid w:val="003D1A13"/>
    <w:rPr>
      <w:rFonts w:ascii="Arial" w:eastAsia="Times New Roman" w:hAnsi="Arial"/>
      <w:lang w:eastAsia="en-US"/>
    </w:rPr>
  </w:style>
  <w:style w:type="paragraph" w:styleId="NormalWeb">
    <w:name w:val="Normal (Web)"/>
    <w:basedOn w:val="Normal"/>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rPr>
  </w:style>
  <w:style w:type="paragraph" w:customStyle="1" w:styleId="HTMLAcronym1">
    <w:name w:val="HTML Acronym1"/>
    <w:basedOn w:val="Normal"/>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sz w:val="24"/>
    </w:rPr>
  </w:style>
  <w:style w:type="paragraph" w:styleId="HTMLAddress">
    <w:name w:val="HTML Address"/>
    <w:basedOn w:val="Normal"/>
    <w:link w:val="HTMLAddressChar"/>
    <w:rsid w:val="003D1A13"/>
    <w:pPr>
      <w:spacing w:after="0"/>
      <w:ind w:left="720"/>
    </w:pPr>
  </w:style>
  <w:style w:type="character" w:customStyle="1" w:styleId="HTMLAddressChar">
    <w:name w:val="HTML Address Char"/>
    <w:basedOn w:val="DefaultParagraphFont"/>
    <w:link w:val="HTMLAddress"/>
    <w:rsid w:val="003D1A13"/>
    <w:rPr>
      <w:rFonts w:eastAsia="Times New Roman"/>
      <w:lang w:eastAsia="en-US"/>
    </w:rPr>
  </w:style>
  <w:style w:type="paragraph" w:customStyle="1" w:styleId="HTMLCite1">
    <w:name w:val="HTML Cite1"/>
    <w:basedOn w:val="Normal"/>
    <w:rsid w:val="003D1A13"/>
    <w:pPr>
      <w:spacing w:after="0"/>
      <w:ind w:left="720"/>
    </w:pPr>
  </w:style>
  <w:style w:type="paragraph" w:customStyle="1" w:styleId="HTMLCode1">
    <w:name w:val="HTML Code1"/>
    <w:basedOn w:val="Normal"/>
    <w:rsid w:val="003D1A13"/>
    <w:pPr>
      <w:spacing w:after="0"/>
    </w:pPr>
  </w:style>
  <w:style w:type="paragraph" w:customStyle="1" w:styleId="HTMLDefinition1">
    <w:name w:val="HTML Definition1"/>
    <w:basedOn w:val="Normal"/>
    <w:rsid w:val="003D1A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360"/>
    </w:pPr>
  </w:style>
  <w:style w:type="character" w:styleId="HTMLKeyboard">
    <w:name w:val="HTML Keyboard"/>
    <w:rsid w:val="003D1A13"/>
  </w:style>
  <w:style w:type="paragraph" w:styleId="HTMLPreformatted">
    <w:name w:val="HTML Preformatted"/>
    <w:basedOn w:val="Normal"/>
    <w:link w:val="HTMLPreformattedChar"/>
    <w:rsid w:val="003D1A13"/>
    <w:pPr>
      <w:spacing w:after="579"/>
    </w:pPr>
    <w:rPr>
      <w:b/>
      <w:sz w:val="48"/>
    </w:rPr>
  </w:style>
  <w:style w:type="character" w:customStyle="1" w:styleId="HTMLPreformattedChar">
    <w:name w:val="HTML Preformatted Char"/>
    <w:basedOn w:val="DefaultParagraphFont"/>
    <w:link w:val="HTMLPreformatted"/>
    <w:rsid w:val="003D1A13"/>
    <w:rPr>
      <w:rFonts w:eastAsia="Times New Roman"/>
      <w:b/>
      <w:sz w:val="48"/>
      <w:lang w:eastAsia="en-US"/>
    </w:rPr>
  </w:style>
  <w:style w:type="paragraph" w:customStyle="1" w:styleId="HTMLSample1">
    <w:name w:val="HTML Sample1"/>
    <w:basedOn w:val="Normal"/>
    <w:rsid w:val="003D1A13"/>
    <w:pPr>
      <w:spacing w:after="458"/>
    </w:pPr>
    <w:rPr>
      <w:b/>
      <w:sz w:val="36"/>
    </w:rPr>
  </w:style>
  <w:style w:type="paragraph" w:customStyle="1" w:styleId="HTMLTypewriter1">
    <w:name w:val="HTML Typewriter1"/>
    <w:basedOn w:val="Normal"/>
    <w:rsid w:val="003D1A13"/>
    <w:pPr>
      <w:spacing w:after="379"/>
    </w:pPr>
    <w:rPr>
      <w:b/>
      <w:sz w:val="28"/>
    </w:rPr>
  </w:style>
  <w:style w:type="paragraph" w:customStyle="1" w:styleId="HTMLVariable1">
    <w:name w:val="HTML Variable1"/>
    <w:basedOn w:val="Normal"/>
    <w:rsid w:val="003D1A13"/>
    <w:rPr>
      <w:b/>
      <w:sz w:val="24"/>
    </w:rPr>
  </w:style>
  <w:style w:type="character" w:styleId="Hyperlink">
    <w:name w:val="Hyperlink"/>
    <w:rsid w:val="003D1A13"/>
    <w:rPr>
      <w:color w:val="0000FF"/>
      <w:u w:val="single"/>
    </w:rPr>
  </w:style>
  <w:style w:type="paragraph" w:styleId="CommentText">
    <w:name w:val="annotation text"/>
    <w:basedOn w:val="Normal"/>
    <w:link w:val="CommentTextChar"/>
    <w:uiPriority w:val="99"/>
    <w:semiHidden/>
    <w:unhideWhenUsed/>
    <w:rsid w:val="003D1A13"/>
    <w:rPr>
      <w:sz w:val="24"/>
      <w:szCs w:val="24"/>
    </w:rPr>
  </w:style>
  <w:style w:type="character" w:customStyle="1" w:styleId="CommentTextChar">
    <w:name w:val="Comment Text Char"/>
    <w:basedOn w:val="DefaultParagraphFont"/>
    <w:link w:val="CommentText"/>
    <w:uiPriority w:val="99"/>
    <w:semiHidden/>
    <w:rsid w:val="003D1A13"/>
    <w:rPr>
      <w:rFonts w:eastAsia="Times New Roman"/>
      <w:sz w:val="24"/>
      <w:szCs w:val="24"/>
      <w:lang w:eastAsia="en-US"/>
    </w:rPr>
  </w:style>
  <w:style w:type="paragraph" w:styleId="CommentSubject">
    <w:name w:val="annotation subject"/>
    <w:basedOn w:val="Normal"/>
    <w:link w:val="CommentSubjectChar"/>
    <w:semiHidden/>
    <w:rsid w:val="003D1A13"/>
    <w:pPr>
      <w:spacing w:after="259"/>
    </w:pPr>
    <w:rPr>
      <w:b/>
      <w:sz w:val="16"/>
    </w:rPr>
  </w:style>
  <w:style w:type="character" w:customStyle="1" w:styleId="CommentSubjectChar">
    <w:name w:val="Comment Subject Char"/>
    <w:basedOn w:val="CommentTextChar"/>
    <w:link w:val="CommentSubject"/>
    <w:semiHidden/>
    <w:rsid w:val="003D1A13"/>
    <w:rPr>
      <w:rFonts w:eastAsia="Times New Roman"/>
      <w:b/>
      <w:sz w:val="16"/>
      <w:szCs w:val="24"/>
      <w:lang w:eastAsia="en-US"/>
    </w:rPr>
  </w:style>
  <w:style w:type="paragraph" w:customStyle="1" w:styleId="NoList1">
    <w:name w:val="No List1"/>
    <w:basedOn w:val="Normal"/>
    <w:semiHidden/>
    <w:rsid w:val="003D1A13"/>
    <w:pPr>
      <w:spacing w:after="0"/>
    </w:pPr>
    <w:rPr>
      <w:i/>
    </w:rPr>
  </w:style>
  <w:style w:type="paragraph" w:customStyle="1" w:styleId="1ai1">
    <w:name w:val="1 / a / i1"/>
    <w:basedOn w:val="Normal"/>
    <w:rsid w:val="003D1A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pPr>
  </w:style>
  <w:style w:type="character" w:customStyle="1" w:styleId="1111111">
    <w:name w:val="1 / 1.1 / 1.1.11"/>
    <w:rsid w:val="003D1A13"/>
  </w:style>
  <w:style w:type="character" w:customStyle="1" w:styleId="ArticleSection1">
    <w:name w:val="Article / Section1"/>
    <w:rsid w:val="003D1A13"/>
  </w:style>
  <w:style w:type="character" w:customStyle="1" w:styleId="TableSimple11">
    <w:name w:val="Table Simple 11"/>
    <w:rsid w:val="003D1A13"/>
  </w:style>
  <w:style w:type="character" w:customStyle="1" w:styleId="TableSimple21">
    <w:name w:val="Table Simple 21"/>
    <w:rsid w:val="003D1A13"/>
  </w:style>
  <w:style w:type="character" w:customStyle="1" w:styleId="TableSimple31">
    <w:name w:val="Table Simple 31"/>
    <w:rsid w:val="003D1A13"/>
  </w:style>
  <w:style w:type="character" w:customStyle="1" w:styleId="TableClassic11">
    <w:name w:val="Table Classic 11"/>
    <w:rsid w:val="003D1A13"/>
  </w:style>
  <w:style w:type="paragraph" w:customStyle="1" w:styleId="TableClassic21">
    <w:name w:val="Table Classic 21"/>
    <w:basedOn w:val="Normal"/>
    <w:rsid w:val="003D1A13"/>
    <w:pPr>
      <w:tabs>
        <w:tab w:val="left" w:pos="958"/>
        <w:tab w:val="left" w:pos="1917"/>
        <w:tab w:val="left" w:pos="2876"/>
        <w:tab w:val="left" w:pos="3835"/>
        <w:tab w:val="left" w:pos="4794"/>
        <w:tab w:val="left" w:pos="5754"/>
        <w:tab w:val="left" w:pos="6712"/>
        <w:tab w:val="left" w:pos="7671"/>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style>
  <w:style w:type="paragraph" w:customStyle="1" w:styleId="TableClassic31">
    <w:name w:val="Table Classic 31"/>
    <w:basedOn w:val="Normal"/>
    <w:rsid w:val="003D1A13"/>
    <w:pPr>
      <w:spacing w:after="0"/>
      <w:jc w:val="center"/>
    </w:pPr>
    <w:rPr>
      <w:rFonts w:ascii="Arial" w:hAnsi="Arial"/>
      <w:sz w:val="16"/>
    </w:rPr>
  </w:style>
  <w:style w:type="paragraph" w:customStyle="1" w:styleId="TableClassic41">
    <w:name w:val="Table Classic 41"/>
    <w:basedOn w:val="Normal"/>
    <w:rsid w:val="003D1A13"/>
    <w:pPr>
      <w:spacing w:after="0"/>
      <w:jc w:val="center"/>
    </w:pPr>
    <w:rPr>
      <w:rFonts w:ascii="Arial" w:hAnsi="Arial"/>
      <w:sz w:val="16"/>
    </w:rPr>
  </w:style>
  <w:style w:type="character" w:customStyle="1" w:styleId="TableColorful11">
    <w:name w:val="Table Colorful 11"/>
    <w:rsid w:val="003D1A13"/>
  </w:style>
  <w:style w:type="character" w:customStyle="1" w:styleId="TableColorful21">
    <w:name w:val="Table Colorful 21"/>
    <w:rsid w:val="003D1A13"/>
  </w:style>
  <w:style w:type="character" w:customStyle="1" w:styleId="TableColorful31">
    <w:name w:val="Table Colorful 31"/>
    <w:rsid w:val="003D1A13"/>
  </w:style>
  <w:style w:type="character" w:customStyle="1" w:styleId="TableColumns11">
    <w:name w:val="Table Columns 11"/>
    <w:rsid w:val="003D1A13"/>
  </w:style>
  <w:style w:type="character" w:customStyle="1" w:styleId="TableColumns21">
    <w:name w:val="Table Columns 21"/>
    <w:rsid w:val="003D1A13"/>
  </w:style>
  <w:style w:type="character" w:customStyle="1" w:styleId="TableColumns31">
    <w:name w:val="Table Columns 31"/>
    <w:rsid w:val="003D1A13"/>
  </w:style>
  <w:style w:type="paragraph" w:customStyle="1" w:styleId="WPDefaults">
    <w:name w:val="WP Defaults"/>
    <w:basedOn w:val="Normal"/>
    <w:rsid w:val="003D1A13"/>
    <w:pPr>
      <w:spacing w:after="0"/>
    </w:pPr>
    <w:rPr>
      <w:sz w:val="24"/>
    </w:rPr>
  </w:style>
  <w:style w:type="paragraph" w:styleId="Footer">
    <w:name w:val="footer"/>
    <w:basedOn w:val="Normal"/>
    <w:link w:val="FooterChar"/>
    <w:semiHidden/>
    <w:rsid w:val="003D1A13"/>
    <w:pPr>
      <w:tabs>
        <w:tab w:val="center" w:pos="4320"/>
        <w:tab w:val="right" w:pos="8640"/>
      </w:tabs>
    </w:pPr>
  </w:style>
  <w:style w:type="character" w:customStyle="1" w:styleId="FooterChar">
    <w:name w:val="Footer Char"/>
    <w:basedOn w:val="DefaultParagraphFont"/>
    <w:link w:val="Footer"/>
    <w:semiHidden/>
    <w:rsid w:val="003D1A13"/>
    <w:rPr>
      <w:rFonts w:eastAsia="Times New Roman"/>
      <w:lang w:eastAsia="en-US"/>
    </w:rPr>
  </w:style>
  <w:style w:type="character" w:styleId="PageNumber">
    <w:name w:val="page number"/>
    <w:basedOn w:val="DefaultParagraphFont"/>
    <w:rsid w:val="003D1A13"/>
  </w:style>
  <w:style w:type="character" w:styleId="FollowedHyperlink">
    <w:name w:val="FollowedHyperlink"/>
    <w:rsid w:val="003D1A13"/>
    <w:rPr>
      <w:color w:val="800080"/>
      <w:u w:val="single"/>
    </w:rPr>
  </w:style>
  <w:style w:type="paragraph" w:styleId="BodyTextIndent2">
    <w:name w:val="Body Text Indent 2"/>
    <w:basedOn w:val="Normal"/>
    <w:link w:val="BodyTextIndent2Char"/>
    <w:rsid w:val="003D1A13"/>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90"/>
      <w:jc w:val="center"/>
    </w:pPr>
    <w:rPr>
      <w:bCs/>
      <w:sz w:val="24"/>
    </w:rPr>
  </w:style>
  <w:style w:type="character" w:customStyle="1" w:styleId="BodyTextIndent2Char">
    <w:name w:val="Body Text Indent 2 Char"/>
    <w:basedOn w:val="DefaultParagraphFont"/>
    <w:link w:val="BodyTextIndent2"/>
    <w:rsid w:val="003D1A13"/>
    <w:rPr>
      <w:rFonts w:eastAsia="Times New Roman"/>
      <w:bCs/>
      <w:sz w:val="24"/>
      <w:lang w:eastAsia="en-US"/>
    </w:rPr>
  </w:style>
  <w:style w:type="paragraph" w:styleId="NoteLevel2">
    <w:name w:val="Note Level 2"/>
    <w:uiPriority w:val="1"/>
    <w:qFormat/>
    <w:rsid w:val="003D1A13"/>
    <w:rPr>
      <w:rFonts w:eastAsia="Times New Roman"/>
      <w:lang w:eastAsia="en-US"/>
    </w:rPr>
  </w:style>
  <w:style w:type="character" w:styleId="Emphasis">
    <w:name w:val="Emphasis"/>
    <w:uiPriority w:val="20"/>
    <w:qFormat/>
    <w:rsid w:val="003D1A13"/>
    <w:rPr>
      <w:i/>
    </w:rPr>
  </w:style>
  <w:style w:type="character" w:styleId="Strong">
    <w:name w:val="Strong"/>
    <w:qFormat/>
    <w:rsid w:val="003D1A13"/>
    <w:rPr>
      <w:b/>
    </w:rPr>
  </w:style>
  <w:style w:type="paragraph" w:customStyle="1" w:styleId="Default">
    <w:name w:val="Default"/>
    <w:rsid w:val="00705BD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A02BAB"/>
    <w:pPr>
      <w:ind w:left="720"/>
      <w:contextualSpacing/>
    </w:pPr>
  </w:style>
  <w:style w:type="character" w:styleId="IntenseReference">
    <w:name w:val="Intense Reference"/>
    <w:basedOn w:val="DefaultParagraphFont"/>
    <w:uiPriority w:val="32"/>
    <w:qFormat/>
    <w:rsid w:val="00A02BAB"/>
    <w:rPr>
      <w:b/>
      <w:bCs/>
      <w:smallCaps/>
      <w:color w:val="C0504D" w:themeColor="accent2"/>
      <w:spacing w:val="5"/>
      <w:u w:val="single"/>
    </w:rPr>
  </w:style>
  <w:style w:type="paragraph" w:customStyle="1" w:styleId="Body">
    <w:name w:val="Body"/>
    <w:autoRedefine/>
    <w:rsid w:val="00A02BAB"/>
    <w:rPr>
      <w:rFonts w:ascii="Helvetica" w:eastAsia="ヒラギノ角ゴ Pro W3" w:hAnsi="Helvetica"/>
      <w:color w:val="000000"/>
      <w:sz w:val="24"/>
      <w:lang w:eastAsia="en-US"/>
    </w:rPr>
  </w:style>
  <w:style w:type="character" w:customStyle="1" w:styleId="cit-doi">
    <w:name w:val="cit-doi"/>
    <w:basedOn w:val="DefaultParagraphFont"/>
    <w:rsid w:val="00C60DFF"/>
  </w:style>
  <w:style w:type="character" w:customStyle="1" w:styleId="cit-sep">
    <w:name w:val="cit-sep"/>
    <w:basedOn w:val="DefaultParagraphFont"/>
    <w:rsid w:val="00C60D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Address" w:uiPriority="0"/>
    <w:lsdException w:name="HTML Keyboard" w:uiPriority="0"/>
    <w:lsdException w:name="HTML Preformatted" w:uiPriority="0"/>
    <w:lsdException w:name="annotation subject" w:uiPriority="0"/>
    <w:lsdException w:name="No List" w:uiPriority="0"/>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13"/>
    <w:pPr>
      <w:spacing w:after="339"/>
    </w:pPr>
    <w:rPr>
      <w:rFonts w:eastAsia="Times New Roman"/>
      <w:lang w:eastAsia="en-US"/>
    </w:rPr>
  </w:style>
  <w:style w:type="paragraph" w:styleId="Heading1">
    <w:name w:val="heading 1"/>
    <w:basedOn w:val="Normal"/>
    <w:next w:val="Normal"/>
    <w:link w:val="Heading1Char"/>
    <w:uiPriority w:val="9"/>
    <w:qFormat/>
    <w:rsid w:val="003D1A13"/>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3D1A13"/>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0A8"/>
    <w:rPr>
      <w:rFonts w:ascii="Lucida Grande" w:hAnsi="Lucida Grande"/>
      <w:sz w:val="18"/>
      <w:szCs w:val="18"/>
    </w:rPr>
  </w:style>
  <w:style w:type="character" w:customStyle="1" w:styleId="Heading1Char">
    <w:name w:val="Heading 1 Char"/>
    <w:basedOn w:val="DefaultParagraphFont"/>
    <w:link w:val="Heading1"/>
    <w:uiPriority w:val="9"/>
    <w:rsid w:val="003D1A13"/>
    <w:rPr>
      <w:rFonts w:ascii="Calibri" w:eastAsia="ＭＳ ゴシック" w:hAnsi="Calibri"/>
      <w:b/>
      <w:bCs/>
      <w:kern w:val="32"/>
      <w:sz w:val="32"/>
      <w:szCs w:val="32"/>
      <w:lang w:eastAsia="en-US"/>
    </w:rPr>
  </w:style>
  <w:style w:type="character" w:customStyle="1" w:styleId="Heading2Char">
    <w:name w:val="Heading 2 Char"/>
    <w:basedOn w:val="DefaultParagraphFont"/>
    <w:link w:val="Heading2"/>
    <w:uiPriority w:val="9"/>
    <w:rsid w:val="003D1A13"/>
    <w:rPr>
      <w:rFonts w:ascii="Calibri" w:eastAsia="ＭＳ ゴシック" w:hAnsi="Calibri"/>
      <w:b/>
      <w:bCs/>
      <w:i/>
      <w:iCs/>
      <w:sz w:val="28"/>
      <w:szCs w:val="28"/>
      <w:lang w:eastAsia="en-US"/>
    </w:rPr>
  </w:style>
  <w:style w:type="paragraph" w:styleId="z-TopofForm">
    <w:name w:val="HTML Top of Form"/>
    <w:basedOn w:val="Normal"/>
    <w:link w:val="z-TopofFormChar"/>
    <w:rsid w:val="003D1A13"/>
    <w:pPr>
      <w:spacing w:after="0"/>
    </w:pPr>
    <w:rPr>
      <w:sz w:val="24"/>
    </w:rPr>
  </w:style>
  <w:style w:type="character" w:customStyle="1" w:styleId="z-TopofFormChar">
    <w:name w:val="z-Top of Form Char"/>
    <w:basedOn w:val="DefaultParagraphFont"/>
    <w:link w:val="z-TopofForm"/>
    <w:rsid w:val="003D1A13"/>
    <w:rPr>
      <w:rFonts w:eastAsia="Times New Roman"/>
      <w:sz w:val="24"/>
      <w:lang w:eastAsia="en-US"/>
    </w:rPr>
  </w:style>
  <w:style w:type="paragraph" w:styleId="z-BottomofForm">
    <w:name w:val="HTML Bottom of Form"/>
    <w:basedOn w:val="Normal"/>
    <w:link w:val="z-BottomofFormChar"/>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rPr>
  </w:style>
  <w:style w:type="character" w:customStyle="1" w:styleId="z-BottomofFormChar">
    <w:name w:val="z-Bottom of Form Char"/>
    <w:basedOn w:val="DefaultParagraphFont"/>
    <w:link w:val="z-BottomofForm"/>
    <w:rsid w:val="003D1A13"/>
    <w:rPr>
      <w:rFonts w:ascii="Arial" w:eastAsia="Times New Roman" w:hAnsi="Arial"/>
      <w:lang w:eastAsia="en-US"/>
    </w:rPr>
  </w:style>
  <w:style w:type="paragraph" w:styleId="NormalWeb">
    <w:name w:val="Normal (Web)"/>
    <w:basedOn w:val="Normal"/>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rPr>
  </w:style>
  <w:style w:type="paragraph" w:customStyle="1" w:styleId="HTMLAcronym1">
    <w:name w:val="HTML Acronym1"/>
    <w:basedOn w:val="Normal"/>
    <w:rsid w:val="003D1A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Arial" w:hAnsi="Arial"/>
      <w:sz w:val="24"/>
    </w:rPr>
  </w:style>
  <w:style w:type="paragraph" w:styleId="HTMLAddress">
    <w:name w:val="HTML Address"/>
    <w:basedOn w:val="Normal"/>
    <w:link w:val="HTMLAddressChar"/>
    <w:rsid w:val="003D1A13"/>
    <w:pPr>
      <w:spacing w:after="0"/>
      <w:ind w:left="720"/>
    </w:pPr>
  </w:style>
  <w:style w:type="character" w:customStyle="1" w:styleId="HTMLAddressChar">
    <w:name w:val="HTML Address Char"/>
    <w:basedOn w:val="DefaultParagraphFont"/>
    <w:link w:val="HTMLAddress"/>
    <w:rsid w:val="003D1A13"/>
    <w:rPr>
      <w:rFonts w:eastAsia="Times New Roman"/>
      <w:lang w:eastAsia="en-US"/>
    </w:rPr>
  </w:style>
  <w:style w:type="paragraph" w:customStyle="1" w:styleId="HTMLCite1">
    <w:name w:val="HTML Cite1"/>
    <w:basedOn w:val="Normal"/>
    <w:rsid w:val="003D1A13"/>
    <w:pPr>
      <w:spacing w:after="0"/>
      <w:ind w:left="720"/>
    </w:pPr>
  </w:style>
  <w:style w:type="paragraph" w:customStyle="1" w:styleId="HTMLCode1">
    <w:name w:val="HTML Code1"/>
    <w:basedOn w:val="Normal"/>
    <w:rsid w:val="003D1A13"/>
    <w:pPr>
      <w:spacing w:after="0"/>
    </w:pPr>
  </w:style>
  <w:style w:type="paragraph" w:customStyle="1" w:styleId="HTMLDefinition1">
    <w:name w:val="HTML Definition1"/>
    <w:basedOn w:val="Normal"/>
    <w:rsid w:val="003D1A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360"/>
    </w:pPr>
  </w:style>
  <w:style w:type="character" w:styleId="HTMLKeyboard">
    <w:name w:val="HTML Keyboard"/>
    <w:rsid w:val="003D1A13"/>
  </w:style>
  <w:style w:type="paragraph" w:styleId="HTMLPreformatted">
    <w:name w:val="HTML Preformatted"/>
    <w:basedOn w:val="Normal"/>
    <w:link w:val="HTMLPreformattedChar"/>
    <w:rsid w:val="003D1A13"/>
    <w:pPr>
      <w:spacing w:after="579"/>
    </w:pPr>
    <w:rPr>
      <w:b/>
      <w:sz w:val="48"/>
    </w:rPr>
  </w:style>
  <w:style w:type="character" w:customStyle="1" w:styleId="HTMLPreformattedChar">
    <w:name w:val="HTML Preformatted Char"/>
    <w:basedOn w:val="DefaultParagraphFont"/>
    <w:link w:val="HTMLPreformatted"/>
    <w:rsid w:val="003D1A13"/>
    <w:rPr>
      <w:rFonts w:eastAsia="Times New Roman"/>
      <w:b/>
      <w:sz w:val="48"/>
      <w:lang w:eastAsia="en-US"/>
    </w:rPr>
  </w:style>
  <w:style w:type="paragraph" w:customStyle="1" w:styleId="HTMLSample1">
    <w:name w:val="HTML Sample1"/>
    <w:basedOn w:val="Normal"/>
    <w:rsid w:val="003D1A13"/>
    <w:pPr>
      <w:spacing w:after="458"/>
    </w:pPr>
    <w:rPr>
      <w:b/>
      <w:sz w:val="36"/>
    </w:rPr>
  </w:style>
  <w:style w:type="paragraph" w:customStyle="1" w:styleId="HTMLTypewriter1">
    <w:name w:val="HTML Typewriter1"/>
    <w:basedOn w:val="Normal"/>
    <w:rsid w:val="003D1A13"/>
    <w:pPr>
      <w:spacing w:after="379"/>
    </w:pPr>
    <w:rPr>
      <w:b/>
      <w:sz w:val="28"/>
    </w:rPr>
  </w:style>
  <w:style w:type="paragraph" w:customStyle="1" w:styleId="HTMLVariable1">
    <w:name w:val="HTML Variable1"/>
    <w:basedOn w:val="Normal"/>
    <w:rsid w:val="003D1A13"/>
    <w:rPr>
      <w:b/>
      <w:sz w:val="24"/>
    </w:rPr>
  </w:style>
  <w:style w:type="character" w:styleId="Hyperlink">
    <w:name w:val="Hyperlink"/>
    <w:rsid w:val="003D1A13"/>
    <w:rPr>
      <w:color w:val="0000FF"/>
      <w:u w:val="single"/>
    </w:rPr>
  </w:style>
  <w:style w:type="paragraph" w:styleId="CommentText">
    <w:name w:val="annotation text"/>
    <w:basedOn w:val="Normal"/>
    <w:link w:val="CommentTextChar"/>
    <w:uiPriority w:val="99"/>
    <w:semiHidden/>
    <w:unhideWhenUsed/>
    <w:rsid w:val="003D1A13"/>
    <w:rPr>
      <w:sz w:val="24"/>
      <w:szCs w:val="24"/>
    </w:rPr>
  </w:style>
  <w:style w:type="character" w:customStyle="1" w:styleId="CommentTextChar">
    <w:name w:val="Comment Text Char"/>
    <w:basedOn w:val="DefaultParagraphFont"/>
    <w:link w:val="CommentText"/>
    <w:uiPriority w:val="99"/>
    <w:semiHidden/>
    <w:rsid w:val="003D1A13"/>
    <w:rPr>
      <w:rFonts w:eastAsia="Times New Roman"/>
      <w:sz w:val="24"/>
      <w:szCs w:val="24"/>
      <w:lang w:eastAsia="en-US"/>
    </w:rPr>
  </w:style>
  <w:style w:type="paragraph" w:styleId="CommentSubject">
    <w:name w:val="annotation subject"/>
    <w:basedOn w:val="Normal"/>
    <w:link w:val="CommentSubjectChar"/>
    <w:semiHidden/>
    <w:rsid w:val="003D1A13"/>
    <w:pPr>
      <w:spacing w:after="259"/>
    </w:pPr>
    <w:rPr>
      <w:b/>
      <w:sz w:val="16"/>
    </w:rPr>
  </w:style>
  <w:style w:type="character" w:customStyle="1" w:styleId="CommentSubjectChar">
    <w:name w:val="Comment Subject Char"/>
    <w:basedOn w:val="CommentTextChar"/>
    <w:link w:val="CommentSubject"/>
    <w:semiHidden/>
    <w:rsid w:val="003D1A13"/>
    <w:rPr>
      <w:rFonts w:eastAsia="Times New Roman"/>
      <w:b/>
      <w:sz w:val="16"/>
      <w:szCs w:val="24"/>
      <w:lang w:eastAsia="en-US"/>
    </w:rPr>
  </w:style>
  <w:style w:type="paragraph" w:customStyle="1" w:styleId="NoList1">
    <w:name w:val="No List1"/>
    <w:basedOn w:val="Normal"/>
    <w:semiHidden/>
    <w:rsid w:val="003D1A13"/>
    <w:pPr>
      <w:spacing w:after="0"/>
    </w:pPr>
    <w:rPr>
      <w:i/>
    </w:rPr>
  </w:style>
  <w:style w:type="paragraph" w:customStyle="1" w:styleId="1ai1">
    <w:name w:val="1 / a / i1"/>
    <w:basedOn w:val="Normal"/>
    <w:rsid w:val="003D1A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pPr>
  </w:style>
  <w:style w:type="character" w:customStyle="1" w:styleId="1111111">
    <w:name w:val="1 / 1.1 / 1.1.11"/>
    <w:rsid w:val="003D1A13"/>
  </w:style>
  <w:style w:type="character" w:customStyle="1" w:styleId="ArticleSection1">
    <w:name w:val="Article / Section1"/>
    <w:rsid w:val="003D1A13"/>
  </w:style>
  <w:style w:type="character" w:customStyle="1" w:styleId="TableSimple11">
    <w:name w:val="Table Simple 11"/>
    <w:rsid w:val="003D1A13"/>
  </w:style>
  <w:style w:type="character" w:customStyle="1" w:styleId="TableSimple21">
    <w:name w:val="Table Simple 21"/>
    <w:rsid w:val="003D1A13"/>
  </w:style>
  <w:style w:type="character" w:customStyle="1" w:styleId="TableSimple31">
    <w:name w:val="Table Simple 31"/>
    <w:rsid w:val="003D1A13"/>
  </w:style>
  <w:style w:type="character" w:customStyle="1" w:styleId="TableClassic11">
    <w:name w:val="Table Classic 11"/>
    <w:rsid w:val="003D1A13"/>
  </w:style>
  <w:style w:type="paragraph" w:customStyle="1" w:styleId="TableClassic21">
    <w:name w:val="Table Classic 21"/>
    <w:basedOn w:val="Normal"/>
    <w:rsid w:val="003D1A13"/>
    <w:pPr>
      <w:tabs>
        <w:tab w:val="left" w:pos="958"/>
        <w:tab w:val="left" w:pos="1917"/>
        <w:tab w:val="left" w:pos="2876"/>
        <w:tab w:val="left" w:pos="3835"/>
        <w:tab w:val="left" w:pos="4794"/>
        <w:tab w:val="left" w:pos="5754"/>
        <w:tab w:val="left" w:pos="6712"/>
        <w:tab w:val="left" w:pos="7671"/>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style>
  <w:style w:type="paragraph" w:customStyle="1" w:styleId="TableClassic31">
    <w:name w:val="Table Classic 31"/>
    <w:basedOn w:val="Normal"/>
    <w:rsid w:val="003D1A13"/>
    <w:pPr>
      <w:spacing w:after="0"/>
      <w:jc w:val="center"/>
    </w:pPr>
    <w:rPr>
      <w:rFonts w:ascii="Arial" w:hAnsi="Arial"/>
      <w:sz w:val="16"/>
    </w:rPr>
  </w:style>
  <w:style w:type="paragraph" w:customStyle="1" w:styleId="TableClassic41">
    <w:name w:val="Table Classic 41"/>
    <w:basedOn w:val="Normal"/>
    <w:rsid w:val="003D1A13"/>
    <w:pPr>
      <w:spacing w:after="0"/>
      <w:jc w:val="center"/>
    </w:pPr>
    <w:rPr>
      <w:rFonts w:ascii="Arial" w:hAnsi="Arial"/>
      <w:sz w:val="16"/>
    </w:rPr>
  </w:style>
  <w:style w:type="character" w:customStyle="1" w:styleId="TableColorful11">
    <w:name w:val="Table Colorful 11"/>
    <w:rsid w:val="003D1A13"/>
  </w:style>
  <w:style w:type="character" w:customStyle="1" w:styleId="TableColorful21">
    <w:name w:val="Table Colorful 21"/>
    <w:rsid w:val="003D1A13"/>
  </w:style>
  <w:style w:type="character" w:customStyle="1" w:styleId="TableColorful31">
    <w:name w:val="Table Colorful 31"/>
    <w:rsid w:val="003D1A13"/>
  </w:style>
  <w:style w:type="character" w:customStyle="1" w:styleId="TableColumns11">
    <w:name w:val="Table Columns 11"/>
    <w:rsid w:val="003D1A13"/>
  </w:style>
  <w:style w:type="character" w:customStyle="1" w:styleId="TableColumns21">
    <w:name w:val="Table Columns 21"/>
    <w:rsid w:val="003D1A13"/>
  </w:style>
  <w:style w:type="character" w:customStyle="1" w:styleId="TableColumns31">
    <w:name w:val="Table Columns 31"/>
    <w:rsid w:val="003D1A13"/>
  </w:style>
  <w:style w:type="paragraph" w:customStyle="1" w:styleId="WPDefaults">
    <w:name w:val="WP Defaults"/>
    <w:basedOn w:val="Normal"/>
    <w:rsid w:val="003D1A13"/>
    <w:pPr>
      <w:spacing w:after="0"/>
    </w:pPr>
    <w:rPr>
      <w:sz w:val="24"/>
    </w:rPr>
  </w:style>
  <w:style w:type="paragraph" w:styleId="Footer">
    <w:name w:val="footer"/>
    <w:basedOn w:val="Normal"/>
    <w:link w:val="FooterChar"/>
    <w:semiHidden/>
    <w:rsid w:val="003D1A13"/>
    <w:pPr>
      <w:tabs>
        <w:tab w:val="center" w:pos="4320"/>
        <w:tab w:val="right" w:pos="8640"/>
      </w:tabs>
    </w:pPr>
  </w:style>
  <w:style w:type="character" w:customStyle="1" w:styleId="FooterChar">
    <w:name w:val="Footer Char"/>
    <w:basedOn w:val="DefaultParagraphFont"/>
    <w:link w:val="Footer"/>
    <w:semiHidden/>
    <w:rsid w:val="003D1A13"/>
    <w:rPr>
      <w:rFonts w:eastAsia="Times New Roman"/>
      <w:lang w:eastAsia="en-US"/>
    </w:rPr>
  </w:style>
  <w:style w:type="character" w:styleId="PageNumber">
    <w:name w:val="page number"/>
    <w:basedOn w:val="DefaultParagraphFont"/>
    <w:rsid w:val="003D1A13"/>
  </w:style>
  <w:style w:type="character" w:styleId="FollowedHyperlink">
    <w:name w:val="FollowedHyperlink"/>
    <w:rsid w:val="003D1A13"/>
    <w:rPr>
      <w:color w:val="800080"/>
      <w:u w:val="single"/>
    </w:rPr>
  </w:style>
  <w:style w:type="paragraph" w:styleId="BodyTextIndent2">
    <w:name w:val="Body Text Indent 2"/>
    <w:basedOn w:val="Normal"/>
    <w:link w:val="BodyTextIndent2Char"/>
    <w:rsid w:val="003D1A13"/>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90"/>
      <w:jc w:val="center"/>
    </w:pPr>
    <w:rPr>
      <w:bCs/>
      <w:sz w:val="24"/>
    </w:rPr>
  </w:style>
  <w:style w:type="character" w:customStyle="1" w:styleId="BodyTextIndent2Char">
    <w:name w:val="Body Text Indent 2 Char"/>
    <w:basedOn w:val="DefaultParagraphFont"/>
    <w:link w:val="BodyTextIndent2"/>
    <w:rsid w:val="003D1A13"/>
    <w:rPr>
      <w:rFonts w:eastAsia="Times New Roman"/>
      <w:bCs/>
      <w:sz w:val="24"/>
      <w:lang w:eastAsia="en-US"/>
    </w:rPr>
  </w:style>
  <w:style w:type="paragraph" w:styleId="NoteLevel2">
    <w:name w:val="Note Level 2"/>
    <w:uiPriority w:val="1"/>
    <w:qFormat/>
    <w:rsid w:val="003D1A13"/>
    <w:rPr>
      <w:rFonts w:eastAsia="Times New Roman"/>
      <w:lang w:eastAsia="en-US"/>
    </w:rPr>
  </w:style>
  <w:style w:type="character" w:styleId="Emphasis">
    <w:name w:val="Emphasis"/>
    <w:uiPriority w:val="20"/>
    <w:qFormat/>
    <w:rsid w:val="003D1A13"/>
    <w:rPr>
      <w:i/>
    </w:rPr>
  </w:style>
  <w:style w:type="character" w:styleId="Strong">
    <w:name w:val="Strong"/>
    <w:qFormat/>
    <w:rsid w:val="003D1A13"/>
    <w:rPr>
      <w:b/>
    </w:rPr>
  </w:style>
  <w:style w:type="paragraph" w:customStyle="1" w:styleId="Default">
    <w:name w:val="Default"/>
    <w:rsid w:val="00705BD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A02BAB"/>
    <w:pPr>
      <w:ind w:left="720"/>
      <w:contextualSpacing/>
    </w:pPr>
  </w:style>
  <w:style w:type="character" w:styleId="IntenseReference">
    <w:name w:val="Intense Reference"/>
    <w:basedOn w:val="DefaultParagraphFont"/>
    <w:uiPriority w:val="32"/>
    <w:qFormat/>
    <w:rsid w:val="00A02BAB"/>
    <w:rPr>
      <w:b/>
      <w:bCs/>
      <w:smallCaps/>
      <w:color w:val="C0504D" w:themeColor="accent2"/>
      <w:spacing w:val="5"/>
      <w:u w:val="single"/>
    </w:rPr>
  </w:style>
  <w:style w:type="paragraph" w:customStyle="1" w:styleId="Body">
    <w:name w:val="Body"/>
    <w:autoRedefine/>
    <w:rsid w:val="00A02BAB"/>
    <w:rPr>
      <w:rFonts w:ascii="Helvetica" w:eastAsia="ヒラギノ角ゴ Pro W3" w:hAnsi="Helvetica"/>
      <w:color w:val="000000"/>
      <w:sz w:val="24"/>
      <w:lang w:eastAsia="en-US"/>
    </w:rPr>
  </w:style>
  <w:style w:type="character" w:customStyle="1" w:styleId="cit-doi">
    <w:name w:val="cit-doi"/>
    <w:basedOn w:val="DefaultParagraphFont"/>
    <w:rsid w:val="00C60DFF"/>
  </w:style>
  <w:style w:type="character" w:customStyle="1" w:styleId="cit-sep">
    <w:name w:val="cit-sep"/>
    <w:basedOn w:val="DefaultParagraphFont"/>
    <w:rsid w:val="00C6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00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s.bu.edu/ait/" TargetMode="External"/><Relationship Id="rId20" Type="http://schemas.openxmlformats.org/officeDocument/2006/relationships/hyperlink" Target="http://tamar.tau.ac.il/~sharron/PNAS/SM5.wmv" TargetMode="External"/><Relationship Id="rId21" Type="http://schemas.openxmlformats.org/officeDocument/2006/relationships/hyperlink" Target="http://tamar.tau.ac.il/~sharron/PNAS/SM6.wmv"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avant.edu.pl/wp-content/uploads/ATauber-From-the-immune-Avant_12012_online.doc.pdf" TargetMode="External"/><Relationship Id="rId11" Type="http://schemas.openxmlformats.org/officeDocument/2006/relationships/hyperlink" Target="http://dx.doi.org/10.1088/1478-3975/10/2/025003" TargetMode="External"/><Relationship Id="rId12" Type="http://schemas.openxmlformats.org/officeDocument/2006/relationships/hyperlink" Target="http://tamar.tau.ac.il/~sharron/PNAS/SI.pdf" TargetMode="External"/><Relationship Id="rId13" Type="http://schemas.openxmlformats.org/officeDocument/2006/relationships/hyperlink" Target="http://tamar.tau.ac.il/~sharron/PNAS/ST1_PDF.pdf" TargetMode="External"/><Relationship Id="rId14" Type="http://schemas.openxmlformats.org/officeDocument/2006/relationships/hyperlink" Target="http://tamar.tau.ac.il/~sharron/PNAS/ST2_PDF.pdf" TargetMode="External"/><Relationship Id="rId15" Type="http://schemas.openxmlformats.org/officeDocument/2006/relationships/hyperlink" Target="http://tamar.tau.ac.il/~sharron/PNAS/ST3_PDF.pdf" TargetMode="External"/><Relationship Id="rId16" Type="http://schemas.openxmlformats.org/officeDocument/2006/relationships/hyperlink" Target="http://tamar.tau.ac.il/~sharron/PNAS/SM1.wmv" TargetMode="External"/><Relationship Id="rId17" Type="http://schemas.openxmlformats.org/officeDocument/2006/relationships/hyperlink" Target="http://tamar.tau.ac.il/~sharron/PNAS/SM2.wmv" TargetMode="External"/><Relationship Id="rId18" Type="http://schemas.openxmlformats.org/officeDocument/2006/relationships/hyperlink" Target="http://tamar.tau.ac.il/~sharron/PNAS/SM3.wmv" TargetMode="External"/><Relationship Id="rId19" Type="http://schemas.openxmlformats.org/officeDocument/2006/relationships/hyperlink" Target="http://tamar.tau.ac.il/~sharron/PNAS/SM4.wm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it@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27</Pages>
  <Words>12370</Words>
  <Characters>72618</Characters>
  <Application>Microsoft Macintosh Word</Application>
  <DocSecurity>0</DocSecurity>
  <Lines>1252</Lines>
  <Paragraphs>544</Paragraphs>
  <ScaleCrop>false</ScaleCrop>
  <Company>Boston University</Company>
  <LinksUpToDate>false</LinksUpToDate>
  <CharactersWithSpaces>84444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Tauber</dc:creator>
  <cp:keywords/>
  <dc:description/>
  <cp:lastModifiedBy>Alfred Tauber</cp:lastModifiedBy>
  <cp:revision>80</cp:revision>
  <dcterms:created xsi:type="dcterms:W3CDTF">2010-12-17T04:07:00Z</dcterms:created>
  <dcterms:modified xsi:type="dcterms:W3CDTF">2013-07-09T07:38:00Z</dcterms:modified>
</cp:coreProperties>
</file>