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43A89" w14:textId="77777777" w:rsidR="00641A60" w:rsidRPr="00B30B79" w:rsidRDefault="00641A60" w:rsidP="0060476D">
      <w:pPr>
        <w:pStyle w:val="Heading1"/>
      </w:pPr>
      <w:bookmarkStart w:id="0" w:name="_GoBack"/>
      <w:bookmarkEnd w:id="0"/>
    </w:p>
    <w:p w14:paraId="792CB610" w14:textId="20DEAB3A" w:rsidR="00625C7C" w:rsidRPr="00625C7C" w:rsidRDefault="00625C7C" w:rsidP="00625C7C">
      <w:pPr>
        <w:pStyle w:val="Heading2"/>
        <w:rPr>
          <w:rFonts w:ascii="Baskerville" w:hAnsi="Baskerville" w:cs="Baskerville"/>
        </w:rPr>
      </w:pPr>
      <w:r>
        <w:rPr>
          <w:rFonts w:ascii="Baskerville" w:hAnsi="Baskerville" w:cs="Baskerville"/>
        </w:rPr>
        <w:t xml:space="preserve"> </w:t>
      </w:r>
      <w:r w:rsidR="003F2C4F">
        <w:rPr>
          <w:rFonts w:ascii="Baskerville" w:hAnsi="Baskerville" w:cs="Baskerville"/>
        </w:rPr>
        <w:t xml:space="preserve">                         </w:t>
      </w:r>
      <w:r w:rsidRPr="00625C7C">
        <w:rPr>
          <w:rFonts w:ascii="Baskerville" w:hAnsi="Baskerville" w:cs="Baskerville"/>
        </w:rPr>
        <w:t>Power</w:t>
      </w:r>
      <w:r w:rsidR="003F2C4F">
        <w:rPr>
          <w:rFonts w:ascii="Baskerville" w:hAnsi="Baskerville" w:cs="Baskerville"/>
        </w:rPr>
        <w:t>, Ideas</w:t>
      </w:r>
      <w:r w:rsidRPr="00625C7C">
        <w:rPr>
          <w:rFonts w:ascii="Baskerville" w:hAnsi="Baskerville" w:cs="Baskerville"/>
        </w:rPr>
        <w:t xml:space="preserve"> and Money</w:t>
      </w:r>
    </w:p>
    <w:p w14:paraId="569B4406" w14:textId="5EA7ADD7" w:rsidR="0086783C" w:rsidRPr="00625C7C" w:rsidRDefault="00625C7C" w:rsidP="00625C7C">
      <w:pPr>
        <w:pStyle w:val="Heading3"/>
        <w:rPr>
          <w:rFonts w:ascii="Baskerville" w:hAnsi="Baskerville" w:cs="Baskerville"/>
        </w:rPr>
      </w:pPr>
      <w:r>
        <w:rPr>
          <w:rFonts w:ascii="Baskerville" w:hAnsi="Baskerville" w:cs="Baskerville"/>
        </w:rPr>
        <w:t xml:space="preserve">                                       </w:t>
      </w:r>
      <w:r w:rsidR="004659D4" w:rsidRPr="00625C7C">
        <w:rPr>
          <w:rFonts w:ascii="Baskerville" w:hAnsi="Baskerville" w:cs="Baskerville"/>
        </w:rPr>
        <w:t>The Politics</w:t>
      </w:r>
      <w:r w:rsidR="0086783C" w:rsidRPr="00625C7C">
        <w:rPr>
          <w:rFonts w:ascii="Baskerville" w:hAnsi="Baskerville" w:cs="Baskerville"/>
        </w:rPr>
        <w:t xml:space="preserve"> of International Finance</w:t>
      </w:r>
      <w:r w:rsidR="008373E5" w:rsidRPr="00625C7C">
        <w:rPr>
          <w:rFonts w:ascii="Baskerville" w:hAnsi="Baskerville" w:cs="Baskerville"/>
        </w:rPr>
        <w:t xml:space="preserve"> </w:t>
      </w:r>
    </w:p>
    <w:p w14:paraId="58F38174" w14:textId="77777777" w:rsidR="00743C8E" w:rsidRPr="00B30B79" w:rsidRDefault="00743C8E" w:rsidP="00DE356A">
      <w:pPr>
        <w:pStyle w:val="Heading2"/>
        <w:rPr>
          <w:rFonts w:ascii="Baskerville" w:hAnsi="Baskerville" w:cs="Baskerville"/>
          <w:sz w:val="24"/>
          <w:szCs w:val="24"/>
        </w:rPr>
      </w:pPr>
    </w:p>
    <w:p w14:paraId="10BA2CB0" w14:textId="77777777" w:rsidR="00743C8E" w:rsidRPr="00B30B79" w:rsidRDefault="00743C8E" w:rsidP="00743C8E">
      <w:pPr>
        <w:pStyle w:val="normal0"/>
        <w:jc w:val="center"/>
        <w:rPr>
          <w:rFonts w:ascii="Baskerville" w:hAnsi="Baskerville" w:cs="Baskerville"/>
        </w:rPr>
      </w:pPr>
      <w:r w:rsidRPr="00B30B79">
        <w:rPr>
          <w:rFonts w:ascii="Baskerville" w:eastAsia="Times New Roman" w:hAnsi="Baskerville" w:cs="Baskerville"/>
          <w:b/>
        </w:rPr>
        <w:t>Cornel Ban</w:t>
      </w:r>
    </w:p>
    <w:p w14:paraId="515124D8" w14:textId="77777777" w:rsidR="00743C8E" w:rsidRPr="00B30B79" w:rsidRDefault="00743C8E" w:rsidP="00743C8E">
      <w:pPr>
        <w:pStyle w:val="normal0"/>
        <w:jc w:val="center"/>
        <w:rPr>
          <w:rFonts w:ascii="Baskerville" w:hAnsi="Baskerville" w:cs="Baskerville"/>
        </w:rPr>
      </w:pPr>
      <w:r w:rsidRPr="00B30B79">
        <w:rPr>
          <w:rFonts w:ascii="Baskerville" w:eastAsia="Times New Roman" w:hAnsi="Baskerville" w:cs="Baskerville"/>
        </w:rPr>
        <w:t>Assistant Professor</w:t>
      </w:r>
    </w:p>
    <w:p w14:paraId="30FF4232" w14:textId="77777777" w:rsidR="00743C8E" w:rsidRPr="00B30B79" w:rsidRDefault="00743C8E" w:rsidP="00743C8E">
      <w:pPr>
        <w:pStyle w:val="normal0"/>
        <w:jc w:val="center"/>
        <w:rPr>
          <w:rFonts w:ascii="Baskerville" w:hAnsi="Baskerville" w:cs="Baskerville"/>
        </w:rPr>
      </w:pPr>
      <w:r w:rsidRPr="00B30B79">
        <w:rPr>
          <w:rFonts w:ascii="Baskerville" w:eastAsia="Times New Roman" w:hAnsi="Baskerville" w:cs="Baskerville"/>
        </w:rPr>
        <w:t>The International Relations Department</w:t>
      </w:r>
    </w:p>
    <w:p w14:paraId="4B9B35D4" w14:textId="77777777" w:rsidR="00743C8E" w:rsidRPr="00B30B79" w:rsidRDefault="00743C8E" w:rsidP="00743C8E">
      <w:pPr>
        <w:pStyle w:val="normal0"/>
        <w:jc w:val="center"/>
        <w:rPr>
          <w:rFonts w:ascii="Baskerville" w:hAnsi="Baskerville" w:cs="Baskerville"/>
        </w:rPr>
      </w:pPr>
      <w:r w:rsidRPr="00B30B79">
        <w:rPr>
          <w:rFonts w:ascii="Baskerville" w:eastAsia="Times New Roman" w:hAnsi="Baskerville" w:cs="Baskerville"/>
        </w:rPr>
        <w:t>Boston University</w:t>
      </w:r>
    </w:p>
    <w:p w14:paraId="1C6CF2AA" w14:textId="77777777" w:rsidR="00743C8E" w:rsidRPr="00B30B79" w:rsidRDefault="00743C8E" w:rsidP="00743C8E">
      <w:pPr>
        <w:pStyle w:val="normal0"/>
        <w:jc w:val="center"/>
        <w:rPr>
          <w:rFonts w:ascii="Baskerville" w:hAnsi="Baskerville" w:cs="Baskerville"/>
        </w:rPr>
      </w:pPr>
      <w:r w:rsidRPr="00B30B79">
        <w:rPr>
          <w:rFonts w:ascii="Baskerville" w:eastAsia="Times New Roman" w:hAnsi="Baskerville" w:cs="Baskerville"/>
        </w:rPr>
        <w:t>cban@bu.edu</w:t>
      </w:r>
    </w:p>
    <w:p w14:paraId="6C49E73A" w14:textId="77777777" w:rsidR="00806582" w:rsidRDefault="00806582" w:rsidP="00B57FFA">
      <w:pPr>
        <w:widowControl w:val="0"/>
        <w:autoSpaceDE w:val="0"/>
        <w:autoSpaceDN w:val="0"/>
        <w:adjustRightInd w:val="0"/>
        <w:spacing w:after="240"/>
        <w:rPr>
          <w:rFonts w:ascii="Baskerville" w:hAnsi="Baskerville" w:cs="Baskerville"/>
          <w:b/>
          <w:bCs/>
        </w:rPr>
      </w:pPr>
    </w:p>
    <w:p w14:paraId="5E74402C" w14:textId="199A89E1" w:rsidR="00D10E0B" w:rsidRPr="00B30B79" w:rsidRDefault="0073158E" w:rsidP="00B57FFA">
      <w:pPr>
        <w:widowControl w:val="0"/>
        <w:autoSpaceDE w:val="0"/>
        <w:autoSpaceDN w:val="0"/>
        <w:adjustRightInd w:val="0"/>
        <w:spacing w:after="240"/>
        <w:rPr>
          <w:rFonts w:ascii="Baskerville" w:hAnsi="Baskerville" w:cs="Baskerville"/>
          <w:bCs/>
        </w:rPr>
      </w:pPr>
      <w:r w:rsidRPr="00B30B79">
        <w:rPr>
          <w:rFonts w:ascii="Baskerville" w:hAnsi="Baskerville" w:cs="Baskerville"/>
          <w:bCs/>
        </w:rPr>
        <w:t xml:space="preserve">How has the evolving nature of </w:t>
      </w:r>
      <w:r w:rsidR="00391F7B" w:rsidRPr="00B30B79">
        <w:rPr>
          <w:rFonts w:ascii="Baskerville" w:hAnsi="Baskerville" w:cs="Baskerville"/>
          <w:bCs/>
        </w:rPr>
        <w:t xml:space="preserve">international finance </w:t>
      </w:r>
      <w:r w:rsidRPr="00B30B79">
        <w:rPr>
          <w:rFonts w:ascii="Baskerville" w:hAnsi="Baskerville" w:cs="Baskerville"/>
          <w:bCs/>
        </w:rPr>
        <w:t>constrained and/</w:t>
      </w:r>
      <w:r w:rsidR="00806582">
        <w:rPr>
          <w:rFonts w:ascii="Baskerville" w:hAnsi="Baskerville" w:cs="Baskerville"/>
          <w:bCs/>
        </w:rPr>
        <w:t>or enlarged the possibilities of economic prosperity</w:t>
      </w:r>
      <w:r w:rsidRPr="00B30B79">
        <w:rPr>
          <w:rFonts w:ascii="Baskerville" w:hAnsi="Baskerville" w:cs="Baskerville"/>
          <w:bCs/>
        </w:rPr>
        <w:t xml:space="preserve">? </w:t>
      </w:r>
      <w:r w:rsidR="00806582">
        <w:rPr>
          <w:rFonts w:ascii="Baskerville" w:hAnsi="Baskerville" w:cs="Baskerville"/>
          <w:bCs/>
        </w:rPr>
        <w:t>Under what conditions does the financial sector contribute to inclusive growth? Given the power of the bond market, w</w:t>
      </w:r>
      <w:r w:rsidR="00806582" w:rsidRPr="00B30B79">
        <w:rPr>
          <w:rFonts w:ascii="Baskerville" w:hAnsi="Baskerville" w:cs="Baskerville"/>
          <w:bCs/>
        </w:rPr>
        <w:t xml:space="preserve">hat roles can states still play in economic development? </w:t>
      </w:r>
      <w:r w:rsidR="00391F7B" w:rsidRPr="00B30B79">
        <w:rPr>
          <w:rFonts w:ascii="Baskerville" w:hAnsi="Baskerville" w:cs="Baskerville"/>
          <w:bCs/>
        </w:rPr>
        <w:t>How do states finance wars and h</w:t>
      </w:r>
      <w:r w:rsidR="00806582">
        <w:rPr>
          <w:rFonts w:ascii="Baskerville" w:hAnsi="Baskerville" w:cs="Baskerville"/>
          <w:bCs/>
        </w:rPr>
        <w:t>ow do insurgents fund insurgencies</w:t>
      </w:r>
      <w:r w:rsidR="00391F7B" w:rsidRPr="00B30B79">
        <w:rPr>
          <w:rFonts w:ascii="Baskerville" w:hAnsi="Baskerville" w:cs="Baskerville"/>
          <w:bCs/>
        </w:rPr>
        <w:t xml:space="preserve">? </w:t>
      </w:r>
      <w:r w:rsidRPr="00B30B79">
        <w:rPr>
          <w:rFonts w:ascii="Baskerville" w:hAnsi="Baskerville" w:cs="Baskerville"/>
          <w:bCs/>
        </w:rPr>
        <w:t>Is the ong</w:t>
      </w:r>
      <w:r w:rsidR="00641A60" w:rsidRPr="00B30B79">
        <w:rPr>
          <w:rFonts w:ascii="Baskerville" w:hAnsi="Baskerville" w:cs="Baskerville"/>
          <w:bCs/>
        </w:rPr>
        <w:t>oing</w:t>
      </w:r>
      <w:r w:rsidR="0086783C" w:rsidRPr="00B30B79">
        <w:rPr>
          <w:rFonts w:ascii="Baskerville" w:hAnsi="Baskerville" w:cs="Baskerville"/>
          <w:bCs/>
        </w:rPr>
        <w:t xml:space="preserve"> crisi</w:t>
      </w:r>
      <w:r w:rsidR="00806582">
        <w:rPr>
          <w:rFonts w:ascii="Baskerville" w:hAnsi="Baskerville" w:cs="Baskerville"/>
          <w:bCs/>
        </w:rPr>
        <w:t>s exceptional and what should one</w:t>
      </w:r>
      <w:r w:rsidR="0086783C" w:rsidRPr="00B30B79">
        <w:rPr>
          <w:rFonts w:ascii="Baskerville" w:hAnsi="Baskerville" w:cs="Baskerville"/>
          <w:bCs/>
        </w:rPr>
        <w:t xml:space="preserve"> expect to find in its debris</w:t>
      </w:r>
      <w:r w:rsidRPr="00B30B79">
        <w:rPr>
          <w:rFonts w:ascii="Baskerville" w:hAnsi="Baskerville" w:cs="Baskerville"/>
          <w:bCs/>
        </w:rPr>
        <w:t>?</w:t>
      </w:r>
      <w:r w:rsidR="00641524">
        <w:rPr>
          <w:rFonts w:ascii="Baskerville" w:hAnsi="Baskerville" w:cs="Baskerville"/>
          <w:bCs/>
        </w:rPr>
        <w:t xml:space="preserve"> Do</w:t>
      </w:r>
      <w:r w:rsidR="00806582">
        <w:rPr>
          <w:rFonts w:ascii="Baskerville" w:hAnsi="Baskerville" w:cs="Baskerville"/>
          <w:bCs/>
        </w:rPr>
        <w:t xml:space="preserve"> Islamic finance or the BRICs challenge the financial status quo? Is microfinance a good answer to the crisis of international development? Is austerity the inevitable outcome of financial crises? How can we fix the problems of contemporary finance?</w:t>
      </w:r>
    </w:p>
    <w:p w14:paraId="708C33A2" w14:textId="4462B62A" w:rsidR="0073158E" w:rsidRPr="00B30B79" w:rsidRDefault="0073158E" w:rsidP="00B57FFA">
      <w:pPr>
        <w:widowControl w:val="0"/>
        <w:autoSpaceDE w:val="0"/>
        <w:autoSpaceDN w:val="0"/>
        <w:adjustRightInd w:val="0"/>
        <w:spacing w:after="240"/>
        <w:rPr>
          <w:rFonts w:ascii="Baskerville" w:hAnsi="Baskerville" w:cs="Baskerville"/>
          <w:bCs/>
        </w:rPr>
      </w:pPr>
      <w:r w:rsidRPr="00B30B79">
        <w:rPr>
          <w:rFonts w:ascii="Baskerville" w:hAnsi="Baskerville" w:cs="Baskerville"/>
          <w:bCs/>
        </w:rPr>
        <w:t xml:space="preserve">This course attempts to address these questions </w:t>
      </w:r>
      <w:r w:rsidR="00806582">
        <w:rPr>
          <w:rFonts w:ascii="Baskerville" w:hAnsi="Baskerville" w:cs="Baskerville"/>
          <w:bCs/>
        </w:rPr>
        <w:t xml:space="preserve">by exploring the patterns of </w:t>
      </w:r>
      <w:r w:rsidRPr="00B30B79">
        <w:rPr>
          <w:rFonts w:ascii="Baskerville" w:hAnsi="Baskerville" w:cs="Baskerville"/>
          <w:bCs/>
        </w:rPr>
        <w:t xml:space="preserve">stability and </w:t>
      </w:r>
      <w:r w:rsidR="00641524">
        <w:rPr>
          <w:rFonts w:ascii="Baskerville" w:hAnsi="Baskerville" w:cs="Baskerville"/>
          <w:bCs/>
        </w:rPr>
        <w:t xml:space="preserve">change </w:t>
      </w:r>
      <w:r w:rsidR="0086783C" w:rsidRPr="00B30B79">
        <w:rPr>
          <w:rFonts w:ascii="Baskerville" w:hAnsi="Baskerville" w:cs="Baskerville"/>
          <w:bCs/>
        </w:rPr>
        <w:t xml:space="preserve">in </w:t>
      </w:r>
      <w:r w:rsidR="00806582">
        <w:rPr>
          <w:rFonts w:ascii="Baskerville" w:hAnsi="Baskerville" w:cs="Baskerville"/>
          <w:bCs/>
        </w:rPr>
        <w:t xml:space="preserve">the world economy from the perspective of the role of the financial sector. </w:t>
      </w:r>
      <w:r w:rsidRPr="00B30B79">
        <w:rPr>
          <w:rFonts w:ascii="Baskerville" w:hAnsi="Baskerville" w:cs="Baskerville"/>
          <w:bCs/>
        </w:rPr>
        <w:t xml:space="preserve">While some of the readings cover historical developments, the </w:t>
      </w:r>
      <w:r w:rsidR="00BC0C39" w:rsidRPr="00B30B79">
        <w:rPr>
          <w:rFonts w:ascii="Baskerville" w:hAnsi="Baskerville" w:cs="Baskerville"/>
          <w:bCs/>
        </w:rPr>
        <w:t xml:space="preserve">main </w:t>
      </w:r>
      <w:r w:rsidRPr="00B30B79">
        <w:rPr>
          <w:rFonts w:ascii="Baskerville" w:hAnsi="Baskerville" w:cs="Baskerville"/>
          <w:bCs/>
        </w:rPr>
        <w:t xml:space="preserve">focus remains on </w:t>
      </w:r>
      <w:r w:rsidR="00BC0C39" w:rsidRPr="00B30B79">
        <w:rPr>
          <w:rFonts w:ascii="Baskerville" w:hAnsi="Baskerville" w:cs="Baskerville"/>
          <w:bCs/>
        </w:rPr>
        <w:t>developm</w:t>
      </w:r>
      <w:r w:rsidR="00806582">
        <w:rPr>
          <w:rFonts w:ascii="Baskerville" w:hAnsi="Baskerville" w:cs="Baskerville"/>
          <w:bCs/>
        </w:rPr>
        <w:t>ents from the past two decades and the post-Lehman crisis.</w:t>
      </w:r>
    </w:p>
    <w:p w14:paraId="3E2A822E" w14:textId="0E565193" w:rsidR="0086783C" w:rsidRPr="00B30B79" w:rsidRDefault="0086783C" w:rsidP="00B57FFA">
      <w:pPr>
        <w:widowControl w:val="0"/>
        <w:autoSpaceDE w:val="0"/>
        <w:autoSpaceDN w:val="0"/>
        <w:adjustRightInd w:val="0"/>
        <w:spacing w:after="240"/>
        <w:rPr>
          <w:rFonts w:ascii="Baskerville" w:hAnsi="Baskerville" w:cs="Baskerville"/>
          <w:bCs/>
        </w:rPr>
      </w:pPr>
      <w:r w:rsidRPr="00B30B79">
        <w:rPr>
          <w:rFonts w:ascii="Baskerville" w:hAnsi="Baskerville" w:cs="Baskerville"/>
          <w:bCs/>
        </w:rPr>
        <w:t>The</w:t>
      </w:r>
      <w:r w:rsidR="00806582">
        <w:rPr>
          <w:rFonts w:ascii="Baskerville" w:hAnsi="Baskerville" w:cs="Baskerville"/>
          <w:bCs/>
        </w:rPr>
        <w:t xml:space="preserve"> readings used in the class are</w:t>
      </w:r>
      <w:r w:rsidRPr="00B30B79">
        <w:rPr>
          <w:rFonts w:ascii="Baskerville" w:hAnsi="Baskerville" w:cs="Baskerville"/>
          <w:bCs/>
        </w:rPr>
        <w:t xml:space="preserve"> intended for a general audience, rather than a readership endowed with </w:t>
      </w:r>
      <w:r w:rsidR="00806582">
        <w:rPr>
          <w:rFonts w:ascii="Baskerville" w:hAnsi="Baskerville" w:cs="Baskerville"/>
          <w:bCs/>
        </w:rPr>
        <w:t xml:space="preserve">a specialist </w:t>
      </w:r>
      <w:r w:rsidRPr="00B30B79">
        <w:rPr>
          <w:rFonts w:ascii="Baskerville" w:hAnsi="Baskerville" w:cs="Baskerville"/>
          <w:bCs/>
        </w:rPr>
        <w:t>training in economics.</w:t>
      </w:r>
      <w:r w:rsidR="00806582">
        <w:rPr>
          <w:rFonts w:ascii="Baskerville" w:hAnsi="Baskerville" w:cs="Baskerville"/>
          <w:bCs/>
        </w:rPr>
        <w:t xml:space="preserve"> Therefore no economics prerequisites exist. </w:t>
      </w:r>
    </w:p>
    <w:p w14:paraId="4337A0B1" w14:textId="6834FDE7" w:rsidR="00641A60" w:rsidRPr="00B30B79" w:rsidRDefault="00641A60" w:rsidP="00B57FFA">
      <w:pPr>
        <w:widowControl w:val="0"/>
        <w:autoSpaceDE w:val="0"/>
        <w:autoSpaceDN w:val="0"/>
        <w:adjustRightInd w:val="0"/>
        <w:spacing w:after="240"/>
        <w:rPr>
          <w:rFonts w:ascii="Baskerville" w:hAnsi="Baskerville" w:cs="Baskerville"/>
          <w:b/>
          <w:bCs/>
        </w:rPr>
      </w:pPr>
      <w:r w:rsidRPr="00B30B79">
        <w:rPr>
          <w:rFonts w:ascii="Baskerville" w:hAnsi="Baskerville" w:cs="Baskerville"/>
          <w:b/>
          <w:bCs/>
        </w:rPr>
        <w:t>Course guidelines</w:t>
      </w:r>
    </w:p>
    <w:p w14:paraId="214A186D" w14:textId="3A4CAFC2" w:rsidR="00743C8E" w:rsidRDefault="00641A60" w:rsidP="00641524">
      <w:pPr>
        <w:widowControl w:val="0"/>
        <w:autoSpaceDE w:val="0"/>
        <w:autoSpaceDN w:val="0"/>
        <w:adjustRightInd w:val="0"/>
        <w:spacing w:after="240"/>
        <w:rPr>
          <w:rFonts w:ascii="Baskerville" w:hAnsi="Baskerville" w:cs="Baskerville"/>
          <w:bCs/>
        </w:rPr>
      </w:pPr>
      <w:r w:rsidRPr="00B30B79">
        <w:rPr>
          <w:rFonts w:ascii="Baskerville" w:hAnsi="Baskerville" w:cs="Baskerville"/>
          <w:bCs/>
        </w:rPr>
        <w:t>The course format is as follows: (a) the professor will deliver a short lecture, framing the issues of the day in the broader context of the class. (b) next, specific students present the assigned readings and draw the rest of the class into a debate that is germane to the main issues highlighted in the readings (c) after the break, the professor will deliver an interactive lecture focused on relevant aspects not discussed in the readings.</w:t>
      </w:r>
    </w:p>
    <w:p w14:paraId="2AFF7713" w14:textId="77777777" w:rsidR="00641524" w:rsidRDefault="00641524" w:rsidP="00641524">
      <w:pPr>
        <w:widowControl w:val="0"/>
        <w:autoSpaceDE w:val="0"/>
        <w:autoSpaceDN w:val="0"/>
        <w:adjustRightInd w:val="0"/>
        <w:spacing w:after="240"/>
        <w:rPr>
          <w:rFonts w:ascii="Baskerville" w:hAnsi="Baskerville" w:cs="Baskerville"/>
          <w:bCs/>
        </w:rPr>
      </w:pPr>
    </w:p>
    <w:p w14:paraId="2587E653" w14:textId="77777777" w:rsidR="00641524" w:rsidRPr="00641524" w:rsidRDefault="00641524" w:rsidP="00641524">
      <w:pPr>
        <w:widowControl w:val="0"/>
        <w:autoSpaceDE w:val="0"/>
        <w:autoSpaceDN w:val="0"/>
        <w:adjustRightInd w:val="0"/>
        <w:spacing w:after="240"/>
        <w:rPr>
          <w:rFonts w:ascii="Baskerville" w:hAnsi="Baskerville" w:cs="Baskerville"/>
          <w:bCs/>
        </w:rPr>
      </w:pPr>
    </w:p>
    <w:p w14:paraId="3297D59B" w14:textId="77777777" w:rsidR="00743C8E" w:rsidRDefault="00743C8E" w:rsidP="00641A60">
      <w:pPr>
        <w:pStyle w:val="normal0"/>
        <w:rPr>
          <w:rFonts w:ascii="Baskerville" w:eastAsia="Times New Roman" w:hAnsi="Baskerville" w:cs="Baskerville"/>
          <w:b/>
        </w:rPr>
      </w:pPr>
      <w:r w:rsidRPr="00B30B79">
        <w:rPr>
          <w:rFonts w:ascii="Baskerville" w:eastAsia="Times New Roman" w:hAnsi="Baskerville" w:cs="Baskerville"/>
          <w:b/>
        </w:rPr>
        <w:lastRenderedPageBreak/>
        <w:t>Grading policy</w:t>
      </w:r>
    </w:p>
    <w:p w14:paraId="208431C5" w14:textId="77777777" w:rsidR="0091722E" w:rsidRDefault="0091722E" w:rsidP="00641A60">
      <w:pPr>
        <w:pStyle w:val="normal0"/>
        <w:rPr>
          <w:rFonts w:ascii="Baskerville" w:eastAsia="Times New Roman" w:hAnsi="Baskerville" w:cs="Baskerville"/>
          <w:b/>
        </w:rPr>
      </w:pPr>
    </w:p>
    <w:p w14:paraId="0A762358" w14:textId="6DC9AD62" w:rsidR="0091722E" w:rsidRPr="0091722E" w:rsidRDefault="0091722E" w:rsidP="00641A60">
      <w:pPr>
        <w:pStyle w:val="normal0"/>
        <w:rPr>
          <w:rFonts w:ascii="Baskerville" w:eastAsia="Times New Roman" w:hAnsi="Baskerville" w:cs="Baskerville"/>
          <w:i/>
        </w:rPr>
      </w:pPr>
      <w:r w:rsidRPr="0091722E">
        <w:rPr>
          <w:rFonts w:ascii="Baskerville" w:eastAsia="Times New Roman" w:hAnsi="Baskerville" w:cs="Baskerville"/>
          <w:i/>
        </w:rPr>
        <w:t>10 points</w:t>
      </w:r>
      <w:r>
        <w:rPr>
          <w:rFonts w:ascii="Baskerville" w:eastAsia="Times New Roman" w:hAnsi="Baskerville" w:cs="Baskerville"/>
          <w:i/>
        </w:rPr>
        <w:t>:</w:t>
      </w:r>
      <w:r w:rsidRPr="0091722E">
        <w:rPr>
          <w:rFonts w:ascii="Baskerville" w:eastAsia="Times New Roman" w:hAnsi="Baskerville" w:cs="Baskerville"/>
          <w:i/>
        </w:rPr>
        <w:t xml:space="preserve"> </w:t>
      </w:r>
      <w:r>
        <w:rPr>
          <w:rFonts w:ascii="Baskerville" w:eastAsia="Times New Roman" w:hAnsi="Baskerville" w:cs="Baskerville"/>
          <w:i/>
        </w:rPr>
        <w:t xml:space="preserve">Class </w:t>
      </w:r>
      <w:r w:rsidRPr="0091722E">
        <w:rPr>
          <w:rFonts w:ascii="Baskerville" w:eastAsia="Times New Roman" w:hAnsi="Baskerville" w:cs="Baskerville"/>
          <w:i/>
        </w:rPr>
        <w:t>participation</w:t>
      </w:r>
    </w:p>
    <w:p w14:paraId="71369319" w14:textId="39BF2A2C" w:rsidR="0091722E" w:rsidRPr="0091722E" w:rsidRDefault="0091722E" w:rsidP="00641A60">
      <w:pPr>
        <w:pStyle w:val="normal0"/>
        <w:rPr>
          <w:rFonts w:ascii="Baskerville" w:eastAsia="Times New Roman" w:hAnsi="Baskerville" w:cs="Baskerville"/>
        </w:rPr>
      </w:pPr>
      <w:r w:rsidRPr="0091722E">
        <w:rPr>
          <w:rFonts w:ascii="Baskerville" w:eastAsia="Times New Roman" w:hAnsi="Baskerville" w:cs="Baskerville"/>
          <w:i/>
        </w:rPr>
        <w:t>90 points: Response memos</w:t>
      </w:r>
      <w:r w:rsidRPr="0091722E">
        <w:rPr>
          <w:rFonts w:ascii="Baskerville" w:eastAsia="Times New Roman" w:hAnsi="Baskerville" w:cs="Baskerville"/>
        </w:rPr>
        <w:t>.</w:t>
      </w:r>
      <w:r>
        <w:rPr>
          <w:rFonts w:ascii="Baskerville" w:eastAsia="Times New Roman" w:hAnsi="Baskerville" w:cs="Baskerville"/>
          <w:b/>
        </w:rPr>
        <w:t xml:space="preserve"> </w:t>
      </w:r>
      <w:r>
        <w:rPr>
          <w:rFonts w:ascii="Baskerville" w:eastAsia="Times New Roman" w:hAnsi="Baskerville" w:cs="Baskerville"/>
        </w:rPr>
        <w:t xml:space="preserve">Each </w:t>
      </w:r>
      <w:r w:rsidRPr="00B30B79">
        <w:rPr>
          <w:rFonts w:ascii="Baskerville" w:eastAsia="Times New Roman" w:hAnsi="Baskerville" w:cs="Baskerville"/>
        </w:rPr>
        <w:t xml:space="preserve">week you owe a one page single-spaced answer to a question about the readings </w:t>
      </w:r>
      <w:r>
        <w:rPr>
          <w:rFonts w:ascii="Baskerville" w:eastAsia="Times New Roman" w:hAnsi="Baskerville" w:cs="Baskerville"/>
        </w:rPr>
        <w:t xml:space="preserve">of the week </w:t>
      </w:r>
      <w:r w:rsidRPr="00B30B79">
        <w:rPr>
          <w:rFonts w:ascii="Baskerville" w:eastAsia="Times New Roman" w:hAnsi="Baskerville" w:cs="Baskerville"/>
        </w:rPr>
        <w:t>posted on the class blog at the beginning of the semester. The memos cover 90 percent of your grade. Each memo is worth 100 points.</w:t>
      </w:r>
    </w:p>
    <w:p w14:paraId="3DDEB604" w14:textId="77777777" w:rsidR="00743C8E" w:rsidRPr="00B30B79" w:rsidRDefault="00743C8E" w:rsidP="00743C8E">
      <w:pPr>
        <w:pStyle w:val="normal0"/>
        <w:rPr>
          <w:rFonts w:ascii="Baskerville" w:hAnsi="Baskerville" w:cs="Baskerville"/>
        </w:rPr>
      </w:pPr>
    </w:p>
    <w:p w14:paraId="5F8B9D97" w14:textId="77777777" w:rsidR="00743C8E" w:rsidRPr="00B30B79" w:rsidRDefault="00743C8E" w:rsidP="00743C8E">
      <w:pPr>
        <w:pStyle w:val="normal0"/>
        <w:rPr>
          <w:rFonts w:ascii="Baskerville" w:hAnsi="Baskerville" w:cs="Baskerville"/>
        </w:rPr>
      </w:pPr>
      <w:r w:rsidRPr="00B30B79">
        <w:rPr>
          <w:rFonts w:ascii="Baskerville" w:eastAsia="Times New Roman" w:hAnsi="Baskerville" w:cs="Baskerville"/>
          <w:b/>
        </w:rPr>
        <w:t>Work and Ethics</w:t>
      </w:r>
    </w:p>
    <w:p w14:paraId="0A2993E2" w14:textId="77777777" w:rsidR="00743C8E" w:rsidRPr="00B30B79" w:rsidRDefault="00743C8E" w:rsidP="00743C8E">
      <w:pPr>
        <w:pStyle w:val="normal0"/>
        <w:rPr>
          <w:rFonts w:ascii="Baskerville" w:hAnsi="Baskerville" w:cs="Baskerville"/>
        </w:rPr>
      </w:pPr>
    </w:p>
    <w:p w14:paraId="781AF966" w14:textId="77777777" w:rsidR="00743C8E" w:rsidRPr="00B30B79" w:rsidRDefault="00743C8E" w:rsidP="00743C8E">
      <w:pPr>
        <w:pStyle w:val="normal0"/>
        <w:rPr>
          <w:rFonts w:ascii="Baskerville" w:eastAsia="Times New Roman" w:hAnsi="Baskerville" w:cs="Baskerville"/>
        </w:rPr>
      </w:pPr>
      <w:r w:rsidRPr="00B30B79">
        <w:rPr>
          <w:rFonts w:ascii="Baskerville" w:eastAsia="Times New Roman" w:hAnsi="Baskerville" w:cs="Baskerville"/>
        </w:rPr>
        <w:t xml:space="preserve">You are responsible to know Boston University’s Academic Conduct Code. Link: </w:t>
      </w:r>
      <w:hyperlink r:id="rId8">
        <w:r w:rsidRPr="00B30B79">
          <w:rPr>
            <w:rFonts w:ascii="Baskerville" w:eastAsia="Times New Roman" w:hAnsi="Baskerville" w:cs="Baskerville"/>
            <w:u w:val="single"/>
          </w:rPr>
          <w:t>http://www.bu.edu/academics/resources/academic-conduct-code/</w:t>
        </w:r>
      </w:hyperlink>
      <w:r w:rsidRPr="00B30B79">
        <w:rPr>
          <w:rFonts w:ascii="Baskerville" w:eastAsia="Times New Roman" w:hAnsi="Baskerville" w:cs="Baskerville"/>
        </w:rPr>
        <w:t> </w:t>
      </w:r>
    </w:p>
    <w:p w14:paraId="11447D2D" w14:textId="77777777" w:rsidR="001E5715" w:rsidRPr="00B30B79" w:rsidRDefault="001E5715" w:rsidP="00743C8E">
      <w:pPr>
        <w:pStyle w:val="normal0"/>
        <w:rPr>
          <w:rFonts w:ascii="Baskerville" w:eastAsia="Times New Roman" w:hAnsi="Baskerville" w:cs="Baskerville"/>
        </w:rPr>
      </w:pPr>
    </w:p>
    <w:p w14:paraId="0B82D7E8" w14:textId="10D301CF" w:rsidR="001E5715" w:rsidRPr="00B30B79" w:rsidRDefault="001E5715" w:rsidP="00743C8E">
      <w:pPr>
        <w:pStyle w:val="normal0"/>
        <w:rPr>
          <w:rFonts w:ascii="Baskerville" w:eastAsia="Times New Roman" w:hAnsi="Baskerville" w:cs="Baskerville"/>
          <w:b/>
        </w:rPr>
      </w:pPr>
      <w:r w:rsidRPr="00B30B79">
        <w:rPr>
          <w:rFonts w:ascii="Baskerville" w:eastAsia="Times New Roman" w:hAnsi="Baskerville" w:cs="Baskerville"/>
          <w:b/>
        </w:rPr>
        <w:t>Books</w:t>
      </w:r>
    </w:p>
    <w:p w14:paraId="35930A92" w14:textId="77777777" w:rsidR="001E5715" w:rsidRPr="00B30B79" w:rsidRDefault="001E5715" w:rsidP="00743C8E">
      <w:pPr>
        <w:pStyle w:val="normal0"/>
        <w:rPr>
          <w:rFonts w:ascii="Baskerville" w:eastAsia="Times New Roman" w:hAnsi="Baskerville" w:cs="Baskerville"/>
          <w:b/>
        </w:rPr>
      </w:pPr>
    </w:p>
    <w:p w14:paraId="09F921D1" w14:textId="6B1CAA6C" w:rsidR="001E5715" w:rsidRPr="00B30B79" w:rsidRDefault="001E5715" w:rsidP="001E5715">
      <w:pPr>
        <w:widowControl w:val="0"/>
        <w:autoSpaceDE w:val="0"/>
        <w:autoSpaceDN w:val="0"/>
        <w:adjustRightInd w:val="0"/>
        <w:spacing w:after="240"/>
        <w:rPr>
          <w:rFonts w:ascii="Baskerville" w:hAnsi="Baskerville" w:cs="Baskerville"/>
        </w:rPr>
      </w:pPr>
      <w:r w:rsidRPr="00B30B79">
        <w:rPr>
          <w:rFonts w:ascii="Baskerville" w:hAnsi="Baskerville" w:cs="Baskerville"/>
        </w:rPr>
        <w:t xml:space="preserve">Eric Helleiner </w:t>
      </w:r>
      <w:r w:rsidR="0086783C" w:rsidRPr="00B30B79">
        <w:rPr>
          <w:rFonts w:ascii="Baskerville" w:hAnsi="Baskerville" w:cs="Baskerville"/>
          <w:i/>
        </w:rPr>
        <w:t>States and the Reemergence of Global F</w:t>
      </w:r>
      <w:r w:rsidRPr="00B30B79">
        <w:rPr>
          <w:rFonts w:ascii="Baskerville" w:hAnsi="Baskerville" w:cs="Baskerville"/>
          <w:i/>
        </w:rPr>
        <w:t>inance: From Bretton Woods to the 1990s</w:t>
      </w:r>
      <w:r w:rsidRPr="00B30B79">
        <w:rPr>
          <w:rFonts w:ascii="Baskerville" w:hAnsi="Baskerville" w:cs="Baskerville"/>
        </w:rPr>
        <w:t>, Cornell University Press, 1996</w:t>
      </w:r>
    </w:p>
    <w:p w14:paraId="20247EE6" w14:textId="14317F74" w:rsidR="0060476D" w:rsidRPr="00B30B79" w:rsidRDefault="0086783C" w:rsidP="00E6375F">
      <w:pPr>
        <w:widowControl w:val="0"/>
        <w:autoSpaceDE w:val="0"/>
        <w:autoSpaceDN w:val="0"/>
        <w:adjustRightInd w:val="0"/>
        <w:spacing w:after="240"/>
        <w:rPr>
          <w:rFonts w:ascii="Baskerville" w:hAnsi="Baskerville" w:cs="Baskerville"/>
          <w:bCs/>
        </w:rPr>
      </w:pPr>
      <w:r w:rsidRPr="00B30B79">
        <w:rPr>
          <w:rFonts w:ascii="Baskerville" w:hAnsi="Baskerville" w:cs="Baskerville"/>
          <w:bCs/>
        </w:rPr>
        <w:t xml:space="preserve">Mark Blyth, </w:t>
      </w:r>
      <w:r w:rsidRPr="00B30B79">
        <w:rPr>
          <w:rFonts w:ascii="Baskerville" w:hAnsi="Baskerville" w:cs="Baskerville"/>
          <w:bCs/>
          <w:i/>
        </w:rPr>
        <w:t xml:space="preserve">Austerity: The History of a Dangerous Idea, </w:t>
      </w:r>
      <w:r w:rsidRPr="00B30B79">
        <w:rPr>
          <w:rFonts w:ascii="Baskerville" w:hAnsi="Baskerville" w:cs="Baskerville"/>
          <w:bCs/>
        </w:rPr>
        <w:t>Oxford University Press, 2013</w:t>
      </w:r>
    </w:p>
    <w:p w14:paraId="6A266178" w14:textId="77777777" w:rsidR="0086783C" w:rsidRPr="00B30B79" w:rsidRDefault="0086783C" w:rsidP="0086783C">
      <w:pPr>
        <w:rPr>
          <w:rFonts w:ascii="Baskerville" w:hAnsi="Baskerville" w:cs="Baskerville"/>
          <w:bCs/>
        </w:rPr>
      </w:pPr>
    </w:p>
    <w:p w14:paraId="76B5A0CF" w14:textId="250BBEB9" w:rsidR="00B57FFA" w:rsidRPr="00B30B79" w:rsidRDefault="00B30B79" w:rsidP="0086783C">
      <w:pPr>
        <w:rPr>
          <w:rFonts w:ascii="Baskerville" w:hAnsi="Baskerville" w:cs="Baskerville"/>
          <w:b/>
          <w:bCs/>
        </w:rPr>
      </w:pPr>
      <w:r w:rsidRPr="00B30B79">
        <w:rPr>
          <w:rFonts w:ascii="Baskerville" w:hAnsi="Baskerville" w:cs="Baskerville"/>
          <w:b/>
          <w:bCs/>
        </w:rPr>
        <w:t xml:space="preserve">1. </w:t>
      </w:r>
      <w:r w:rsidR="00B57FFA" w:rsidRPr="00B30B79">
        <w:rPr>
          <w:rFonts w:ascii="Baskerville" w:hAnsi="Baskerville" w:cs="Baskerville"/>
          <w:b/>
          <w:bCs/>
        </w:rPr>
        <w:t xml:space="preserve">Introduction </w:t>
      </w:r>
    </w:p>
    <w:p w14:paraId="5E1CCA0E" w14:textId="77777777" w:rsidR="004659D4" w:rsidRPr="00B30B79" w:rsidRDefault="004659D4" w:rsidP="0086783C">
      <w:pPr>
        <w:rPr>
          <w:rFonts w:ascii="Baskerville" w:hAnsi="Baskerville" w:cs="Baskerville"/>
          <w:b/>
          <w:bCs/>
        </w:rPr>
      </w:pPr>
    </w:p>
    <w:p w14:paraId="40E90B62" w14:textId="476692C8" w:rsidR="000D3292" w:rsidRPr="00B30B79" w:rsidRDefault="000D3292" w:rsidP="0086783C">
      <w:pPr>
        <w:rPr>
          <w:rFonts w:ascii="Baskerville" w:hAnsi="Baskerville" w:cs="Baskerville"/>
          <w:bCs/>
        </w:rPr>
      </w:pPr>
      <w:r w:rsidRPr="00B30B79">
        <w:rPr>
          <w:rFonts w:ascii="Baskerville" w:hAnsi="Baskerville" w:cs="Baskerville"/>
          <w:bCs/>
          <w:i/>
        </w:rPr>
        <w:t>The Meltdown</w:t>
      </w:r>
      <w:r w:rsidRPr="00B30B79">
        <w:rPr>
          <w:rFonts w:ascii="Baskerville" w:hAnsi="Baskerville" w:cs="Baskerville"/>
          <w:bCs/>
        </w:rPr>
        <w:t>, PBS Documentary</w:t>
      </w:r>
    </w:p>
    <w:p w14:paraId="11ECD130" w14:textId="7DCD8CF2" w:rsidR="006D40B9" w:rsidRDefault="000B1D43" w:rsidP="000B1D43">
      <w:pPr>
        <w:rPr>
          <w:rStyle w:val="Hyperlink"/>
          <w:rFonts w:ascii="Baskerville" w:hAnsi="Baskerville" w:cs="Baskerville"/>
        </w:rPr>
      </w:pPr>
      <w:hyperlink r:id="rId9" w:history="1">
        <w:r w:rsidRPr="00B30B79">
          <w:rPr>
            <w:rStyle w:val="Hyperlink"/>
            <w:rFonts w:ascii="Baskerville" w:hAnsi="Baskerville" w:cs="Baskerville"/>
          </w:rPr>
          <w:t>http://www.pbs.org/wgbh/pages/frontline/meltdown/view/</w:t>
        </w:r>
      </w:hyperlink>
    </w:p>
    <w:p w14:paraId="35BD98F2" w14:textId="77777777" w:rsidR="006D40B9" w:rsidRDefault="006D40B9" w:rsidP="000B1D43">
      <w:pPr>
        <w:rPr>
          <w:rStyle w:val="Hyperlink"/>
          <w:rFonts w:ascii="Baskerville" w:hAnsi="Baskerville" w:cs="Baskerville"/>
        </w:rPr>
      </w:pPr>
    </w:p>
    <w:p w14:paraId="51A52057" w14:textId="1B8339F2" w:rsidR="006D40B9" w:rsidRPr="006D40B9" w:rsidRDefault="006D40B9" w:rsidP="000B1D43">
      <w:pPr>
        <w:rPr>
          <w:rFonts w:ascii="Baskerville" w:hAnsi="Baskerville" w:cs="Baskerville"/>
          <w:color w:val="0000FF"/>
          <w:u w:val="single"/>
        </w:rPr>
      </w:pPr>
      <w:r>
        <w:rPr>
          <w:rStyle w:val="Hyperlink"/>
          <w:rFonts w:ascii="Baskerville" w:hAnsi="Baskerville" w:cs="Baskerville"/>
        </w:rPr>
        <w:t xml:space="preserve">Michael Sandel, “What Isn’t for Sale,” The Atlantic, April 2012 </w:t>
      </w:r>
      <w:hyperlink r:id="rId10" w:history="1">
        <w:r w:rsidRPr="00DE4002">
          <w:rPr>
            <w:rStyle w:val="Hyperlink"/>
            <w:rFonts w:ascii="Baskerville" w:hAnsi="Baskerville" w:cs="Baskerville"/>
          </w:rPr>
          <w:t>http://www.theatlantic.com/magazine/archive/2012/04/what-isnt-for-sale/308902/</w:t>
        </w:r>
      </w:hyperlink>
      <w:r>
        <w:rPr>
          <w:rStyle w:val="Hyperlink"/>
          <w:rFonts w:ascii="Baskerville" w:hAnsi="Baskerville" w:cs="Baskerville"/>
        </w:rPr>
        <w:t xml:space="preserve"> </w:t>
      </w:r>
    </w:p>
    <w:p w14:paraId="3B96C099" w14:textId="77777777" w:rsidR="000B1D43" w:rsidRPr="00B30B79" w:rsidRDefault="000B1D43" w:rsidP="0086783C">
      <w:pPr>
        <w:rPr>
          <w:rFonts w:ascii="Baskerville" w:hAnsi="Baskerville" w:cs="Baskerville"/>
          <w:bCs/>
        </w:rPr>
      </w:pPr>
    </w:p>
    <w:p w14:paraId="1871EA38" w14:textId="77777777" w:rsidR="00F04F69" w:rsidRPr="00B30B79" w:rsidRDefault="00F04F69" w:rsidP="0086783C">
      <w:pPr>
        <w:rPr>
          <w:rFonts w:ascii="Baskerville" w:hAnsi="Baskerville" w:cs="Baskerville"/>
          <w:b/>
          <w:bCs/>
        </w:rPr>
      </w:pPr>
    </w:p>
    <w:p w14:paraId="6533353E" w14:textId="4EA07E85" w:rsidR="00F04F69" w:rsidRPr="00B30B79" w:rsidRDefault="00B30B79" w:rsidP="0086783C">
      <w:pPr>
        <w:rPr>
          <w:rFonts w:ascii="Baskerville" w:hAnsi="Baskerville" w:cs="Baskerville"/>
          <w:b/>
          <w:bCs/>
        </w:rPr>
      </w:pPr>
      <w:r w:rsidRPr="00B30B79">
        <w:rPr>
          <w:rFonts w:ascii="Baskerville" w:hAnsi="Baskerville" w:cs="Baskerville"/>
          <w:b/>
          <w:bCs/>
        </w:rPr>
        <w:t xml:space="preserve">2. </w:t>
      </w:r>
      <w:r w:rsidR="00F04F69" w:rsidRPr="00B30B79">
        <w:rPr>
          <w:rFonts w:ascii="Baskerville" w:hAnsi="Baskerville" w:cs="Baskerville"/>
          <w:b/>
          <w:bCs/>
        </w:rPr>
        <w:t>Taking Stock</w:t>
      </w:r>
    </w:p>
    <w:p w14:paraId="7FC0137E" w14:textId="77777777" w:rsidR="00141A6A" w:rsidRPr="00B30B79" w:rsidRDefault="00141A6A" w:rsidP="0086783C">
      <w:pPr>
        <w:rPr>
          <w:rFonts w:ascii="Baskerville" w:hAnsi="Baskerville" w:cs="Baskerville"/>
          <w:bCs/>
        </w:rPr>
      </w:pPr>
    </w:p>
    <w:p w14:paraId="0AABC22B" w14:textId="77777777" w:rsidR="008A35A8" w:rsidRPr="00B30B79" w:rsidRDefault="008A35A8" w:rsidP="008A35A8">
      <w:pPr>
        <w:widowControl w:val="0"/>
        <w:autoSpaceDE w:val="0"/>
        <w:autoSpaceDN w:val="0"/>
        <w:adjustRightInd w:val="0"/>
        <w:spacing w:after="240"/>
        <w:rPr>
          <w:rFonts w:ascii="Baskerville" w:eastAsia="Times New Roman" w:hAnsi="Baskerville" w:cs="Baskerville"/>
        </w:rPr>
      </w:pPr>
      <w:r w:rsidRPr="00B30B79">
        <w:rPr>
          <w:rFonts w:ascii="Baskerville" w:eastAsia="Times New Roman" w:hAnsi="Baskerville" w:cs="Baskerville"/>
        </w:rPr>
        <w:t>Richard Deeg and Mary O’Sullivan, “</w:t>
      </w:r>
      <w:hyperlink r:id="rId11">
        <w:r w:rsidRPr="00B30B79">
          <w:rPr>
            <w:rFonts w:ascii="Baskerville" w:eastAsia="Times New Roman" w:hAnsi="Baskerville" w:cs="Baskerville"/>
          </w:rPr>
          <w:t>The Political Economy of Global Finance Capital</w:t>
        </w:r>
      </w:hyperlink>
      <w:r w:rsidRPr="00B30B79">
        <w:rPr>
          <w:rFonts w:ascii="Baskerville" w:eastAsia="Times New Roman" w:hAnsi="Baskerville" w:cs="Baskerville"/>
        </w:rPr>
        <w:t xml:space="preserve">” </w:t>
      </w:r>
      <w:r w:rsidRPr="00B30B79">
        <w:rPr>
          <w:rFonts w:ascii="Baskerville" w:eastAsia="Times New Roman" w:hAnsi="Baskerville" w:cs="Baskerville"/>
          <w:i/>
        </w:rPr>
        <w:t>World Politics,</w:t>
      </w:r>
      <w:r w:rsidRPr="00B30B79">
        <w:rPr>
          <w:rFonts w:ascii="Baskerville" w:eastAsia="Times New Roman" w:hAnsi="Baskerville" w:cs="Baskerville"/>
        </w:rPr>
        <w:t xml:space="preserve"> 2009, Vol.61(4), pp.731-763</w:t>
      </w:r>
    </w:p>
    <w:p w14:paraId="04EF9E08" w14:textId="21DA85D0" w:rsidR="000B1D43" w:rsidRPr="0091722E" w:rsidRDefault="00BB5FDF" w:rsidP="0091722E">
      <w:pPr>
        <w:ind w:right="-360"/>
        <w:rPr>
          <w:rFonts w:ascii="Baskerville" w:eastAsia="Times New Roman" w:hAnsi="Baskerville" w:cs="Baskerville"/>
        </w:rPr>
      </w:pPr>
      <w:r w:rsidRPr="00B30B79">
        <w:rPr>
          <w:rFonts w:ascii="Baskerville" w:eastAsia="Times New Roman" w:hAnsi="Baskerville" w:cs="Baskerville"/>
        </w:rPr>
        <w:t xml:space="preserve">Andrew Haldane and Robert May, “The birds and the bees, and the big banks” </w:t>
      </w:r>
      <w:r w:rsidRPr="00B30B79">
        <w:rPr>
          <w:rFonts w:ascii="Baskerville" w:eastAsia="Times New Roman" w:hAnsi="Baskerville" w:cs="Baskerville"/>
          <w:i/>
        </w:rPr>
        <w:t>Financial Times</w:t>
      </w:r>
      <w:r w:rsidRPr="00B30B79">
        <w:rPr>
          <w:rFonts w:ascii="Baskerville" w:eastAsia="Times New Roman" w:hAnsi="Baskerville" w:cs="Baskerville"/>
        </w:rPr>
        <w:t>, February 20, 2011</w:t>
      </w:r>
    </w:p>
    <w:p w14:paraId="1682FC2B" w14:textId="3B491CBE" w:rsidR="00F04F69" w:rsidRPr="00B30B79" w:rsidRDefault="00E6375F" w:rsidP="00E6375F">
      <w:pPr>
        <w:pStyle w:val="Heading2"/>
        <w:rPr>
          <w:rFonts w:ascii="Baskerville" w:eastAsia="Times New Roman" w:hAnsi="Baskerville" w:cs="Baskerville"/>
          <w:b w:val="0"/>
          <w:sz w:val="24"/>
          <w:szCs w:val="24"/>
        </w:rPr>
      </w:pPr>
      <w:r w:rsidRPr="00B30B79">
        <w:rPr>
          <w:rFonts w:ascii="Baskerville" w:eastAsia="Times New Roman" w:hAnsi="Baskerville" w:cs="Baskerville"/>
          <w:b w:val="0"/>
          <w:sz w:val="24"/>
          <w:szCs w:val="24"/>
        </w:rPr>
        <w:t xml:space="preserve">Robert Kuttner, “The Debt that We Should Not Pay”, </w:t>
      </w:r>
      <w:r w:rsidRPr="00B30B79">
        <w:rPr>
          <w:rFonts w:ascii="Baskerville" w:eastAsia="Times New Roman" w:hAnsi="Baskerville" w:cs="Baskerville"/>
          <w:b w:val="0"/>
          <w:i/>
          <w:sz w:val="24"/>
          <w:szCs w:val="24"/>
        </w:rPr>
        <w:t>New York Review of Books</w:t>
      </w:r>
      <w:r w:rsidRPr="00B30B79">
        <w:rPr>
          <w:rFonts w:ascii="Baskerville" w:eastAsia="Times New Roman" w:hAnsi="Baskerville" w:cs="Baskerville"/>
          <w:b w:val="0"/>
          <w:sz w:val="24"/>
          <w:szCs w:val="24"/>
        </w:rPr>
        <w:t>, May 9, 2013</w:t>
      </w:r>
      <w:r w:rsidRPr="00B30B79">
        <w:rPr>
          <w:rFonts w:ascii="Baskerville" w:hAnsi="Baskerville" w:cs="Baskerville"/>
          <w:b w:val="0"/>
          <w:sz w:val="24"/>
          <w:szCs w:val="24"/>
        </w:rPr>
        <w:t>http://www.nybooks.com/articles/archives/2013/may/09/debt-we-shouldnt-pay/?pagination=false</w:t>
      </w:r>
    </w:p>
    <w:p w14:paraId="7FD8DC46" w14:textId="7E22A0CF" w:rsidR="00FD6EC4" w:rsidRPr="00B30B79" w:rsidRDefault="00B30B79" w:rsidP="00B57FFA">
      <w:pPr>
        <w:widowControl w:val="0"/>
        <w:autoSpaceDE w:val="0"/>
        <w:autoSpaceDN w:val="0"/>
        <w:adjustRightInd w:val="0"/>
        <w:spacing w:after="240"/>
        <w:rPr>
          <w:rFonts w:ascii="Baskerville" w:hAnsi="Baskerville" w:cs="Baskerville"/>
          <w:b/>
          <w:bCs/>
        </w:rPr>
      </w:pPr>
      <w:r w:rsidRPr="00B30B79">
        <w:rPr>
          <w:rFonts w:ascii="Baskerville" w:hAnsi="Baskerville" w:cs="Baskerville"/>
          <w:b/>
          <w:bCs/>
        </w:rPr>
        <w:t xml:space="preserve">3. </w:t>
      </w:r>
      <w:r w:rsidR="008A35A8" w:rsidRPr="00B30B79">
        <w:rPr>
          <w:rFonts w:ascii="Baskerville" w:hAnsi="Baskerville" w:cs="Baskerville"/>
          <w:b/>
          <w:bCs/>
        </w:rPr>
        <w:t>Finance in History 1.0</w:t>
      </w:r>
      <w:r w:rsidR="006E0353" w:rsidRPr="00B30B79">
        <w:rPr>
          <w:rFonts w:ascii="Baskerville" w:hAnsi="Baskerville" w:cs="Baskerville"/>
          <w:b/>
          <w:bCs/>
        </w:rPr>
        <w:t xml:space="preserve">: </w:t>
      </w:r>
      <w:r w:rsidR="008A35A8" w:rsidRPr="00B30B79">
        <w:rPr>
          <w:rFonts w:ascii="Baskerville" w:hAnsi="Baskerville" w:cs="Baskerville"/>
          <w:b/>
          <w:bCs/>
        </w:rPr>
        <w:t>From 1000 AD to 1944</w:t>
      </w:r>
      <w:r w:rsidR="006E0353" w:rsidRPr="00B30B79">
        <w:rPr>
          <w:rFonts w:ascii="Baskerville" w:hAnsi="Baskerville" w:cs="Baskerville"/>
          <w:b/>
          <w:bCs/>
        </w:rPr>
        <w:t xml:space="preserve"> </w:t>
      </w:r>
    </w:p>
    <w:p w14:paraId="2F643B81" w14:textId="6EFA0AE9" w:rsidR="008A35A8" w:rsidRPr="00B30B79" w:rsidRDefault="008A35A8" w:rsidP="008A35A8">
      <w:pPr>
        <w:rPr>
          <w:rFonts w:ascii="Baskerville" w:eastAsia="Times New Roman" w:hAnsi="Baskerville" w:cs="Baskerville"/>
        </w:rPr>
      </w:pPr>
      <w:r w:rsidRPr="00B30B79">
        <w:rPr>
          <w:rFonts w:ascii="Baskerville" w:eastAsia="Times New Roman" w:hAnsi="Baskerville" w:cs="Baskerville"/>
        </w:rPr>
        <w:t xml:space="preserve">Porter, Tony. "Innovation in Global Finance: The Impact on Hegemony and Growth since 1000 AD." </w:t>
      </w:r>
      <w:r w:rsidRPr="00B30B79">
        <w:rPr>
          <w:rFonts w:ascii="Baskerville" w:eastAsia="Times New Roman" w:hAnsi="Baskerville" w:cs="Baskerville"/>
          <w:i/>
          <w:iCs/>
        </w:rPr>
        <w:t>Review (Fernand Braudel Center)</w:t>
      </w:r>
      <w:r w:rsidRPr="00B30B79">
        <w:rPr>
          <w:rFonts w:ascii="Baskerville" w:eastAsia="Times New Roman" w:hAnsi="Baskerville" w:cs="Baskerville"/>
        </w:rPr>
        <w:t xml:space="preserve"> (1995): 387-429.</w:t>
      </w:r>
    </w:p>
    <w:p w14:paraId="09816E0E" w14:textId="77777777" w:rsidR="008A35A8" w:rsidRPr="00B30B79" w:rsidRDefault="008A35A8" w:rsidP="008A35A8">
      <w:pPr>
        <w:rPr>
          <w:rFonts w:ascii="Baskerville" w:eastAsia="Times New Roman" w:hAnsi="Baskerville" w:cs="Baskerville"/>
        </w:rPr>
      </w:pPr>
    </w:p>
    <w:p w14:paraId="421564B4" w14:textId="040D974C" w:rsidR="00391F7B" w:rsidRPr="00B30B79" w:rsidRDefault="006E0353" w:rsidP="00F04F69">
      <w:pPr>
        <w:widowControl w:val="0"/>
        <w:autoSpaceDE w:val="0"/>
        <w:autoSpaceDN w:val="0"/>
        <w:adjustRightInd w:val="0"/>
        <w:spacing w:after="240"/>
        <w:rPr>
          <w:rFonts w:ascii="Baskerville" w:hAnsi="Baskerville" w:cs="Baskerville"/>
          <w:bCs/>
        </w:rPr>
      </w:pPr>
      <w:r w:rsidRPr="00B30B79">
        <w:rPr>
          <w:rFonts w:ascii="Baskerville" w:hAnsi="Baskerville" w:cs="Baskerville"/>
          <w:bCs/>
        </w:rPr>
        <w:t xml:space="preserve">Eichengreen, </w:t>
      </w:r>
      <w:r w:rsidRPr="00B30B79">
        <w:rPr>
          <w:rFonts w:ascii="Baskerville" w:hAnsi="Baskerville" w:cs="Baskerville"/>
          <w:bCs/>
          <w:i/>
        </w:rPr>
        <w:t>Globalizing Capital</w:t>
      </w:r>
      <w:r w:rsidR="00F04F69" w:rsidRPr="00B30B79">
        <w:rPr>
          <w:rFonts w:ascii="Baskerville" w:hAnsi="Baskerville" w:cs="Baskerville"/>
          <w:bCs/>
        </w:rPr>
        <w:t>, ch. 1</w:t>
      </w:r>
      <w:r w:rsidRPr="00B30B79">
        <w:rPr>
          <w:rFonts w:ascii="Baskerville" w:hAnsi="Baskerville" w:cs="Baskerville"/>
          <w:bCs/>
        </w:rPr>
        <w:t>-3</w:t>
      </w:r>
    </w:p>
    <w:p w14:paraId="531EC520" w14:textId="77777777" w:rsidR="00BD532F" w:rsidRPr="00B30B79" w:rsidRDefault="00BD532F" w:rsidP="00BD532F">
      <w:pPr>
        <w:ind w:right="-360"/>
        <w:rPr>
          <w:rFonts w:ascii="Baskerville" w:hAnsi="Baskerville" w:cs="Baskerville"/>
          <w:bCs/>
        </w:rPr>
      </w:pPr>
    </w:p>
    <w:p w14:paraId="69BD839C" w14:textId="7B745A45" w:rsidR="008A35A8" w:rsidRPr="00B30B79" w:rsidRDefault="00B30B79" w:rsidP="00B57FFA">
      <w:pPr>
        <w:widowControl w:val="0"/>
        <w:autoSpaceDE w:val="0"/>
        <w:autoSpaceDN w:val="0"/>
        <w:adjustRightInd w:val="0"/>
        <w:spacing w:after="240"/>
        <w:rPr>
          <w:rFonts w:ascii="Baskerville" w:hAnsi="Baskerville" w:cs="Baskerville"/>
          <w:b/>
          <w:bCs/>
        </w:rPr>
      </w:pPr>
      <w:r w:rsidRPr="00B30B79">
        <w:rPr>
          <w:rFonts w:ascii="Baskerville" w:hAnsi="Baskerville" w:cs="Baskerville"/>
          <w:b/>
          <w:bCs/>
        </w:rPr>
        <w:t xml:space="preserve">4. </w:t>
      </w:r>
      <w:r w:rsidR="008A35A8" w:rsidRPr="00B30B79">
        <w:rPr>
          <w:rFonts w:ascii="Baskerville" w:hAnsi="Baskerville" w:cs="Baskerville"/>
          <w:b/>
          <w:bCs/>
        </w:rPr>
        <w:t>Finance in His</w:t>
      </w:r>
      <w:r w:rsidRPr="00B30B79">
        <w:rPr>
          <w:rFonts w:ascii="Baskerville" w:hAnsi="Baskerville" w:cs="Baskerville"/>
          <w:b/>
          <w:bCs/>
        </w:rPr>
        <w:t>tory 2.0: From 1944 to 1973</w:t>
      </w:r>
    </w:p>
    <w:p w14:paraId="00D8E0D3" w14:textId="266ED5B5" w:rsidR="00CA3768" w:rsidRPr="00B30B79" w:rsidRDefault="00CA3768" w:rsidP="00B57FFA">
      <w:pPr>
        <w:widowControl w:val="0"/>
        <w:autoSpaceDE w:val="0"/>
        <w:autoSpaceDN w:val="0"/>
        <w:adjustRightInd w:val="0"/>
        <w:spacing w:after="240"/>
        <w:rPr>
          <w:rFonts w:ascii="Baskerville" w:hAnsi="Baskerville" w:cs="Baskerville"/>
        </w:rPr>
      </w:pPr>
      <w:r w:rsidRPr="00B30B79">
        <w:rPr>
          <w:rFonts w:ascii="Baskerville" w:hAnsi="Baskerville" w:cs="Baskerville"/>
        </w:rPr>
        <w:t xml:space="preserve">Eric Helleiner </w:t>
      </w:r>
      <w:r w:rsidRPr="00B30B79">
        <w:rPr>
          <w:rFonts w:ascii="Baskerville" w:hAnsi="Baskerville" w:cs="Baskerville"/>
          <w:i/>
        </w:rPr>
        <w:t>States and th</w:t>
      </w:r>
      <w:r w:rsidR="00F14AF2" w:rsidRPr="00B30B79">
        <w:rPr>
          <w:rFonts w:ascii="Baskerville" w:hAnsi="Baskerville" w:cs="Baskerville"/>
          <w:i/>
        </w:rPr>
        <w:t xml:space="preserve">e reemergence of global finance, </w:t>
      </w:r>
      <w:r w:rsidR="00B73651" w:rsidRPr="00B30B79">
        <w:rPr>
          <w:rFonts w:ascii="Baskerville" w:hAnsi="Baskerville" w:cs="Baskerville"/>
        </w:rPr>
        <w:t xml:space="preserve">part 1 </w:t>
      </w:r>
    </w:p>
    <w:p w14:paraId="65D1FA07" w14:textId="7C3EB120" w:rsidR="00CA3768" w:rsidRPr="00B30B79" w:rsidRDefault="00B30B79" w:rsidP="00B57FFA">
      <w:pPr>
        <w:widowControl w:val="0"/>
        <w:autoSpaceDE w:val="0"/>
        <w:autoSpaceDN w:val="0"/>
        <w:adjustRightInd w:val="0"/>
        <w:spacing w:after="240"/>
        <w:rPr>
          <w:rFonts w:ascii="Baskerville" w:hAnsi="Baskerville" w:cs="Baskerville"/>
          <w:b/>
        </w:rPr>
      </w:pPr>
      <w:r w:rsidRPr="00B30B79">
        <w:rPr>
          <w:rFonts w:ascii="Baskerville" w:hAnsi="Baskerville" w:cs="Baskerville"/>
          <w:b/>
        </w:rPr>
        <w:t xml:space="preserve">5. </w:t>
      </w:r>
      <w:r w:rsidR="00B73651" w:rsidRPr="00B30B79">
        <w:rPr>
          <w:rFonts w:ascii="Baskerville" w:hAnsi="Baskerville" w:cs="Baskerville"/>
          <w:b/>
        </w:rPr>
        <w:t xml:space="preserve">The Ascent of </w:t>
      </w:r>
      <w:r w:rsidR="008A35A8" w:rsidRPr="00B30B79">
        <w:rPr>
          <w:rFonts w:ascii="Baskerville" w:hAnsi="Baskerville" w:cs="Baskerville"/>
          <w:b/>
        </w:rPr>
        <w:t xml:space="preserve">Contemporary </w:t>
      </w:r>
      <w:r w:rsidR="00B73651" w:rsidRPr="00B30B79">
        <w:rPr>
          <w:rFonts w:ascii="Baskerville" w:hAnsi="Baskerville" w:cs="Baskerville"/>
          <w:b/>
        </w:rPr>
        <w:t>Finance</w:t>
      </w:r>
    </w:p>
    <w:p w14:paraId="76F6D1A4" w14:textId="331D5251" w:rsidR="00F14AF2" w:rsidRPr="00B30B79" w:rsidRDefault="00F14AF2" w:rsidP="00B57FFA">
      <w:pPr>
        <w:widowControl w:val="0"/>
        <w:autoSpaceDE w:val="0"/>
        <w:autoSpaceDN w:val="0"/>
        <w:adjustRightInd w:val="0"/>
        <w:spacing w:after="240"/>
        <w:rPr>
          <w:rFonts w:ascii="Baskerville" w:hAnsi="Baskerville" w:cs="Baskerville"/>
        </w:rPr>
      </w:pPr>
      <w:r w:rsidRPr="00B30B79">
        <w:rPr>
          <w:rFonts w:ascii="Baskerville" w:hAnsi="Baskerville" w:cs="Baskerville"/>
        </w:rPr>
        <w:t xml:space="preserve">Eric Helleiner </w:t>
      </w:r>
      <w:r w:rsidRPr="00B30B79">
        <w:rPr>
          <w:rFonts w:ascii="Baskerville" w:hAnsi="Baskerville" w:cs="Baskerville"/>
          <w:i/>
        </w:rPr>
        <w:t xml:space="preserve">States and the reemergence of global finance, </w:t>
      </w:r>
      <w:r w:rsidRPr="00B30B79">
        <w:rPr>
          <w:rFonts w:ascii="Baskerville" w:hAnsi="Baskerville" w:cs="Baskerville"/>
        </w:rPr>
        <w:t>part. 2</w:t>
      </w:r>
    </w:p>
    <w:p w14:paraId="37F83274" w14:textId="070F9788" w:rsidR="000D3292" w:rsidRPr="00B30B79" w:rsidRDefault="000D3292" w:rsidP="000D3292">
      <w:pPr>
        <w:rPr>
          <w:rFonts w:ascii="Baskerville" w:eastAsia="Times New Roman" w:hAnsi="Baskerville" w:cs="Baskerville"/>
        </w:rPr>
      </w:pPr>
      <w:r w:rsidRPr="00B30B79">
        <w:rPr>
          <w:rFonts w:ascii="Baskerville" w:eastAsia="Times New Roman" w:hAnsi="Baskerville" w:cs="Baskerville"/>
        </w:rPr>
        <w:t xml:space="preserve">Andrew Haldane, "On being the right size." </w:t>
      </w:r>
      <w:hyperlink r:id="rId12" w:history="1">
        <w:r w:rsidRPr="00B30B79">
          <w:rPr>
            <w:rStyle w:val="Hyperlink"/>
            <w:rFonts w:ascii="Baskerville" w:eastAsia="Times New Roman" w:hAnsi="Baskerville" w:cs="Baskerville"/>
          </w:rPr>
          <w:t>http://www.bis.org/review/r121030d.pdf</w:t>
        </w:r>
      </w:hyperlink>
      <w:r w:rsidRPr="00B30B79">
        <w:rPr>
          <w:rFonts w:ascii="Baskerville" w:eastAsia="Times New Roman" w:hAnsi="Baskerville" w:cs="Baskerville"/>
        </w:rPr>
        <w:t xml:space="preserve"> </w:t>
      </w:r>
    </w:p>
    <w:p w14:paraId="758DAC2C" w14:textId="77777777" w:rsidR="00B732B0" w:rsidRPr="00B30B79" w:rsidRDefault="00B732B0" w:rsidP="000D3292">
      <w:pPr>
        <w:rPr>
          <w:rFonts w:ascii="Baskerville" w:eastAsia="Times New Roman" w:hAnsi="Baskerville" w:cs="Baskerville"/>
        </w:rPr>
      </w:pPr>
    </w:p>
    <w:p w14:paraId="55DF1659" w14:textId="7C34F1D4" w:rsidR="000D3292" w:rsidRPr="00B30B79" w:rsidRDefault="00B732B0" w:rsidP="00B732B0">
      <w:pPr>
        <w:rPr>
          <w:rFonts w:ascii="Baskerville" w:eastAsia="Times New Roman" w:hAnsi="Baskerville" w:cs="Baskerville"/>
        </w:rPr>
      </w:pPr>
      <w:r w:rsidRPr="00B30B79">
        <w:rPr>
          <w:rFonts w:ascii="Baskerville" w:eastAsia="Times New Roman" w:hAnsi="Baskerville" w:cs="Baskerville"/>
        </w:rPr>
        <w:t xml:space="preserve">Krippner, Greta R. "The political economy of financial exuberance." </w:t>
      </w:r>
      <w:r w:rsidRPr="00B30B79">
        <w:rPr>
          <w:rFonts w:ascii="Baskerville" w:eastAsia="Times New Roman" w:hAnsi="Baskerville" w:cs="Baskerville"/>
          <w:i/>
          <w:iCs/>
        </w:rPr>
        <w:t>Research in the Sociology of Organizations</w:t>
      </w:r>
      <w:r w:rsidRPr="00B30B79">
        <w:rPr>
          <w:rFonts w:ascii="Baskerville" w:eastAsia="Times New Roman" w:hAnsi="Baskerville" w:cs="Baskerville"/>
        </w:rPr>
        <w:t xml:space="preserve"> 30 (2010): 141-173.</w:t>
      </w:r>
    </w:p>
    <w:p w14:paraId="4B085BDA" w14:textId="77777777" w:rsidR="00B30B79" w:rsidRPr="00B30B79" w:rsidRDefault="00B30B79" w:rsidP="00B732B0">
      <w:pPr>
        <w:rPr>
          <w:rFonts w:ascii="Baskerville" w:eastAsia="Times New Roman" w:hAnsi="Baskerville" w:cs="Baskerville"/>
        </w:rPr>
      </w:pPr>
    </w:p>
    <w:p w14:paraId="5D71E762" w14:textId="77777777" w:rsidR="00B30B79" w:rsidRPr="00B30B79" w:rsidRDefault="00B30B79" w:rsidP="00B30B79">
      <w:pPr>
        <w:rPr>
          <w:rFonts w:ascii="Baskerville" w:eastAsia="Times New Roman" w:hAnsi="Baskerville" w:cs="Baskerville"/>
          <w:b/>
        </w:rPr>
      </w:pPr>
      <w:r w:rsidRPr="00B30B79">
        <w:rPr>
          <w:rFonts w:ascii="Baskerville" w:eastAsia="Times New Roman" w:hAnsi="Baskerville" w:cs="Baskerville"/>
          <w:b/>
        </w:rPr>
        <w:t>6. Finance and equity</w:t>
      </w:r>
    </w:p>
    <w:p w14:paraId="75C67C28" w14:textId="77777777" w:rsidR="00B30B79" w:rsidRPr="00B30B79" w:rsidRDefault="00B30B79" w:rsidP="00B30B79">
      <w:pPr>
        <w:rPr>
          <w:rFonts w:ascii="Baskerville" w:eastAsia="Times New Roman" w:hAnsi="Baskerville" w:cs="Baskerville"/>
        </w:rPr>
      </w:pPr>
    </w:p>
    <w:p w14:paraId="5A95F767" w14:textId="77777777" w:rsidR="00B30B79" w:rsidRPr="00B30B79" w:rsidRDefault="00B30B79" w:rsidP="00B30B79">
      <w:pPr>
        <w:rPr>
          <w:rFonts w:ascii="Baskerville" w:eastAsia="Times New Roman" w:hAnsi="Baskerville" w:cs="Baskerville"/>
        </w:rPr>
      </w:pPr>
      <w:r w:rsidRPr="00B30B79">
        <w:rPr>
          <w:rFonts w:ascii="Baskerville" w:eastAsia="Times New Roman" w:hAnsi="Baskerville" w:cs="Baskerville"/>
        </w:rPr>
        <w:t xml:space="preserve">Crouch, Colin. "Privatised Keynesianism: An unacknowledged policy regime." </w:t>
      </w:r>
      <w:r w:rsidRPr="00B30B79">
        <w:rPr>
          <w:rFonts w:ascii="Baskerville" w:eastAsia="Times New Roman" w:hAnsi="Baskerville" w:cs="Baskerville"/>
          <w:i/>
          <w:iCs/>
        </w:rPr>
        <w:t>The British Journal of Politics &amp; International Relations</w:t>
      </w:r>
      <w:r w:rsidRPr="00B30B79">
        <w:rPr>
          <w:rFonts w:ascii="Baskerville" w:eastAsia="Times New Roman" w:hAnsi="Baskerville" w:cs="Baskerville"/>
        </w:rPr>
        <w:t xml:space="preserve"> 11.3 (2009): 382-399.</w:t>
      </w:r>
    </w:p>
    <w:p w14:paraId="46410169" w14:textId="77777777" w:rsidR="00B30B79" w:rsidRPr="00B30B79" w:rsidRDefault="00B30B79" w:rsidP="00B30B79">
      <w:pPr>
        <w:rPr>
          <w:rStyle w:val="Hyperlink"/>
          <w:rFonts w:ascii="Baskerville" w:hAnsi="Baskerville" w:cs="Baskerville"/>
          <w:u w:val="none"/>
        </w:rPr>
      </w:pPr>
    </w:p>
    <w:p w14:paraId="46DFEE90" w14:textId="77777777" w:rsidR="00B30B79" w:rsidRPr="00B30B79" w:rsidRDefault="00B30B79" w:rsidP="00B30B79">
      <w:pPr>
        <w:rPr>
          <w:rFonts w:ascii="Baskerville" w:eastAsia="Times New Roman" w:hAnsi="Baskerville" w:cs="Baskerville"/>
        </w:rPr>
      </w:pPr>
      <w:r w:rsidRPr="00B30B79">
        <w:rPr>
          <w:rFonts w:ascii="Baskerville" w:eastAsia="Times New Roman" w:hAnsi="Baskerville" w:cs="Baskerville"/>
        </w:rPr>
        <w:t xml:space="preserve">Wójcik, Dariusz, and Christopher Boote. "Tax havens: how globalization really works Ronen Palan, Richard Murphy and Christian Chavagneux." </w:t>
      </w:r>
      <w:r w:rsidRPr="00B30B79">
        <w:rPr>
          <w:rFonts w:ascii="Baskerville" w:eastAsia="Times New Roman" w:hAnsi="Baskerville" w:cs="Baskerville"/>
          <w:i/>
          <w:iCs/>
        </w:rPr>
        <w:t>Journal of Economic Geography</w:t>
      </w:r>
      <w:r w:rsidRPr="00B30B79">
        <w:rPr>
          <w:rFonts w:ascii="Baskerville" w:eastAsia="Times New Roman" w:hAnsi="Baskerville" w:cs="Baskerville"/>
        </w:rPr>
        <w:t xml:space="preserve"> 11.4 (2011): 753-756.</w:t>
      </w:r>
    </w:p>
    <w:p w14:paraId="17CFE6DA" w14:textId="77777777" w:rsidR="00B30B79" w:rsidRPr="00B30B79" w:rsidRDefault="00B30B79" w:rsidP="00B30B79">
      <w:pPr>
        <w:rPr>
          <w:rFonts w:ascii="Baskerville" w:eastAsia="Times New Roman" w:hAnsi="Baskerville" w:cs="Baskerville"/>
        </w:rPr>
      </w:pPr>
    </w:p>
    <w:p w14:paraId="1DD7F930" w14:textId="77777777" w:rsidR="00B30B79" w:rsidRPr="00B30B79" w:rsidRDefault="00B30B79" w:rsidP="00B30B79">
      <w:pPr>
        <w:rPr>
          <w:rFonts w:ascii="Baskerville" w:eastAsia="Times New Roman" w:hAnsi="Baskerville" w:cs="Baskerville"/>
        </w:rPr>
      </w:pPr>
      <w:r w:rsidRPr="00B30B79">
        <w:rPr>
          <w:rFonts w:ascii="Baskerville" w:eastAsia="Times New Roman" w:hAnsi="Baskerville" w:cs="Baskerville"/>
        </w:rPr>
        <w:t xml:space="preserve">Lin, Ken-Hou, and Donald Tomaskovic-Devey. "Financialization and US Income Inequality, 1970-2008." </w:t>
      </w:r>
      <w:r w:rsidRPr="00B30B79">
        <w:rPr>
          <w:rFonts w:ascii="Baskerville" w:eastAsia="Times New Roman" w:hAnsi="Baskerville" w:cs="Baskerville"/>
          <w:i/>
        </w:rPr>
        <w:t>American Journal of Sociology</w:t>
      </w:r>
      <w:r w:rsidRPr="00B30B79">
        <w:rPr>
          <w:rFonts w:ascii="Baskerville" w:eastAsia="Times New Roman" w:hAnsi="Baskerville" w:cs="Baskerville"/>
        </w:rPr>
        <w:t xml:space="preserve">, 2013, </w:t>
      </w:r>
      <w:r w:rsidRPr="00B30B79">
        <w:rPr>
          <w:rFonts w:ascii="Baskerville" w:eastAsia="Times New Roman" w:hAnsi="Baskerville" w:cs="Baskerville"/>
          <w:i/>
          <w:iCs/>
        </w:rPr>
        <w:t>Available at SSRN 1954129</w:t>
      </w:r>
      <w:r w:rsidRPr="00B30B79">
        <w:rPr>
          <w:rFonts w:ascii="Baskerville" w:eastAsia="Times New Roman" w:hAnsi="Baskerville" w:cs="Baskerville"/>
        </w:rPr>
        <w:t xml:space="preserve"> (2011).</w:t>
      </w:r>
    </w:p>
    <w:p w14:paraId="017F5E90" w14:textId="77777777" w:rsidR="00B30B79" w:rsidRPr="00B30B79" w:rsidRDefault="00B30B79" w:rsidP="00B30B79">
      <w:pPr>
        <w:rPr>
          <w:rFonts w:ascii="Baskerville" w:eastAsia="Times New Roman" w:hAnsi="Baskerville" w:cs="Baskerville"/>
        </w:rPr>
      </w:pPr>
    </w:p>
    <w:p w14:paraId="0E5B6FAA" w14:textId="77777777" w:rsidR="00B30B79" w:rsidRPr="00B30B79" w:rsidRDefault="00B30B79" w:rsidP="00B30B79">
      <w:pPr>
        <w:rPr>
          <w:rFonts w:ascii="Baskerville" w:eastAsia="Times New Roman" w:hAnsi="Baskerville" w:cs="Baskerville"/>
        </w:rPr>
      </w:pPr>
      <w:r w:rsidRPr="00B30B79">
        <w:rPr>
          <w:rFonts w:ascii="Baskerville" w:eastAsia="Times New Roman" w:hAnsi="Baskerville" w:cs="Baskerville"/>
        </w:rPr>
        <w:t xml:space="preserve">Tax Justice Network </w:t>
      </w:r>
      <w:r w:rsidRPr="00B30B79">
        <w:rPr>
          <w:rFonts w:ascii="Baskerville" w:eastAsia="Times New Roman" w:hAnsi="Baskerville" w:cs="Baskerville"/>
        </w:rPr>
        <w:fldChar w:fldCharType="begin"/>
      </w:r>
      <w:r w:rsidRPr="00B30B79">
        <w:rPr>
          <w:rFonts w:ascii="Baskerville" w:eastAsia="Times New Roman" w:hAnsi="Baskerville" w:cs="Baskerville"/>
        </w:rPr>
        <w:instrText xml:space="preserve"> HYPERLINK "http://tjn-usa.org/storage/documents/The_Price_of_Offshore_Revisited_-_22-07-2012.pdf" \o "The Price of Offshore Revisited" \t "_blank" </w:instrText>
      </w:r>
      <w:r w:rsidRPr="00B30B79">
        <w:rPr>
          <w:rFonts w:ascii="Baskerville" w:eastAsia="Times New Roman" w:hAnsi="Baskerville" w:cs="Baskerville"/>
        </w:rPr>
      </w:r>
      <w:r w:rsidRPr="00B30B79">
        <w:rPr>
          <w:rFonts w:ascii="Baskerville" w:eastAsia="Times New Roman" w:hAnsi="Baskerville" w:cs="Baskerville"/>
        </w:rPr>
        <w:fldChar w:fldCharType="separate"/>
      </w:r>
      <w:r w:rsidRPr="00B30B79">
        <w:rPr>
          <w:rStyle w:val="Hyperlink"/>
          <w:rFonts w:ascii="Baskerville" w:eastAsia="Times New Roman" w:hAnsi="Baskerville" w:cs="Baskerville"/>
        </w:rPr>
        <w:t>The Price of Offshore Revisited</w:t>
      </w:r>
      <w:r w:rsidRPr="00B30B79">
        <w:rPr>
          <w:rFonts w:ascii="Baskerville" w:eastAsia="Times New Roman" w:hAnsi="Baskerville" w:cs="Baskerville"/>
        </w:rPr>
        <w:fldChar w:fldCharType="end"/>
      </w:r>
    </w:p>
    <w:p w14:paraId="64D78CD2" w14:textId="77777777" w:rsidR="00B30B79" w:rsidRPr="00B30B79" w:rsidRDefault="00B30B79" w:rsidP="00B30B79">
      <w:pPr>
        <w:rPr>
          <w:rFonts w:ascii="Baskerville" w:eastAsia="Times New Roman" w:hAnsi="Baskerville" w:cs="Baskerville"/>
        </w:rPr>
      </w:pPr>
    </w:p>
    <w:p w14:paraId="3C42453E" w14:textId="77777777" w:rsidR="00B30B79" w:rsidRPr="00B30B79" w:rsidRDefault="00B30B79" w:rsidP="00B30B79">
      <w:pPr>
        <w:rPr>
          <w:rFonts w:ascii="Baskerville" w:eastAsia="Times New Roman" w:hAnsi="Baskerville" w:cs="Baskerville"/>
        </w:rPr>
      </w:pPr>
      <w:r w:rsidRPr="00B30B79">
        <w:rPr>
          <w:rFonts w:ascii="Baskerville" w:eastAsia="Times New Roman" w:hAnsi="Baskerville" w:cs="Baskerville"/>
        </w:rPr>
        <w:t xml:space="preserve">The Economist, “The Price Isn’t Right” September 21, 2012 </w:t>
      </w:r>
      <w:hyperlink r:id="rId13" w:history="1">
        <w:r w:rsidRPr="00B30B79">
          <w:rPr>
            <w:rStyle w:val="Hyperlink"/>
            <w:rFonts w:ascii="Baskerville" w:eastAsia="Times New Roman" w:hAnsi="Baskerville" w:cs="Baskerville"/>
          </w:rPr>
          <w:t>http://www.economi</w:t>
        </w:r>
        <w:r w:rsidRPr="00B30B79">
          <w:rPr>
            <w:rStyle w:val="Hyperlink"/>
            <w:rFonts w:ascii="Baskerville" w:eastAsia="Times New Roman" w:hAnsi="Baskerville" w:cs="Baskerville"/>
          </w:rPr>
          <w:t>s</w:t>
        </w:r>
        <w:r w:rsidRPr="00B30B79">
          <w:rPr>
            <w:rStyle w:val="Hyperlink"/>
            <w:rFonts w:ascii="Baskerville" w:eastAsia="Times New Roman" w:hAnsi="Baskerville" w:cs="Baskerville"/>
          </w:rPr>
          <w:t>t.com/blogs/schumpeter/2012/09/corporate-tax-avoidance</w:t>
        </w:r>
      </w:hyperlink>
    </w:p>
    <w:p w14:paraId="556741BA" w14:textId="77777777" w:rsidR="00B30B79" w:rsidRPr="00B30B79" w:rsidRDefault="00B30B79" w:rsidP="00B30B79">
      <w:pPr>
        <w:rPr>
          <w:rFonts w:ascii="Baskerville" w:eastAsia="Times New Roman" w:hAnsi="Baskerville" w:cs="Baskerville"/>
        </w:rPr>
      </w:pPr>
      <w:r w:rsidRPr="00B30B79">
        <w:rPr>
          <w:rFonts w:ascii="Baskerville" w:eastAsia="Times New Roman" w:hAnsi="Baskerville" w:cs="Baskerville"/>
        </w:rPr>
        <w:t>The Economist, The missing 20 trillion, Feb 16, 2013</w:t>
      </w:r>
    </w:p>
    <w:p w14:paraId="75514D1E" w14:textId="77777777" w:rsidR="00B30B79" w:rsidRPr="00B30B79" w:rsidRDefault="00B30B79" w:rsidP="00B30B79">
      <w:pPr>
        <w:rPr>
          <w:rFonts w:ascii="Baskerville" w:eastAsia="Times New Roman" w:hAnsi="Baskerville" w:cs="Baskerville"/>
        </w:rPr>
      </w:pPr>
      <w:hyperlink r:id="rId14" w:history="1">
        <w:r w:rsidRPr="00B30B79">
          <w:rPr>
            <w:rStyle w:val="Hyperlink"/>
            <w:rFonts w:ascii="Baskerville" w:eastAsia="Times New Roman" w:hAnsi="Baskerville" w:cs="Baskerville"/>
          </w:rPr>
          <w:t>http://www.economist.com/news/leaders/21571873-how-stop-companies-and-people-dodging-tax-delaware-well-grand-cayman-missing-20</w:t>
        </w:r>
      </w:hyperlink>
      <w:r w:rsidRPr="00B30B79">
        <w:rPr>
          <w:rFonts w:ascii="Baskerville" w:eastAsia="Times New Roman" w:hAnsi="Baskerville" w:cs="Baskerville"/>
        </w:rPr>
        <w:t xml:space="preserve"> </w:t>
      </w:r>
    </w:p>
    <w:p w14:paraId="5E4D7AEE" w14:textId="77777777" w:rsidR="00B30B79" w:rsidRPr="00B30B79" w:rsidRDefault="00B30B79" w:rsidP="00B732B0">
      <w:pPr>
        <w:rPr>
          <w:rFonts w:ascii="Baskerville" w:eastAsia="Times New Roman" w:hAnsi="Baskerville" w:cs="Baskerville"/>
        </w:rPr>
      </w:pPr>
    </w:p>
    <w:p w14:paraId="4567C7A8" w14:textId="77777777" w:rsidR="008A35A8" w:rsidRPr="00B30B79" w:rsidRDefault="008A35A8" w:rsidP="00B732B0">
      <w:pPr>
        <w:rPr>
          <w:rFonts w:ascii="Baskerville" w:eastAsia="Times New Roman" w:hAnsi="Baskerville" w:cs="Baskerville"/>
        </w:rPr>
      </w:pPr>
    </w:p>
    <w:p w14:paraId="3314C081" w14:textId="27D9CFD2" w:rsidR="008A35A8" w:rsidRPr="00B30B79" w:rsidRDefault="00B30B79" w:rsidP="008A35A8">
      <w:pPr>
        <w:widowControl w:val="0"/>
        <w:autoSpaceDE w:val="0"/>
        <w:autoSpaceDN w:val="0"/>
        <w:adjustRightInd w:val="0"/>
        <w:spacing w:after="240"/>
        <w:rPr>
          <w:rFonts w:ascii="Baskerville" w:hAnsi="Baskerville" w:cs="Baskerville"/>
          <w:b/>
          <w:bCs/>
        </w:rPr>
      </w:pPr>
      <w:r>
        <w:rPr>
          <w:rFonts w:ascii="Baskerville" w:hAnsi="Baskerville" w:cs="Baskerville"/>
          <w:b/>
          <w:bCs/>
        </w:rPr>
        <w:t>7</w:t>
      </w:r>
      <w:r w:rsidRPr="00B30B79">
        <w:rPr>
          <w:rFonts w:ascii="Baskerville" w:hAnsi="Baskerville" w:cs="Baskerville"/>
          <w:b/>
          <w:bCs/>
        </w:rPr>
        <w:t xml:space="preserve">. </w:t>
      </w:r>
      <w:r w:rsidR="008A35A8" w:rsidRPr="00B30B79">
        <w:rPr>
          <w:rFonts w:ascii="Baskerville" w:hAnsi="Baskerville" w:cs="Baskerville"/>
          <w:b/>
          <w:bCs/>
        </w:rPr>
        <w:t>Financing Development</w:t>
      </w:r>
      <w:r w:rsidRPr="00B30B79">
        <w:rPr>
          <w:rFonts w:ascii="Baskerville" w:hAnsi="Baskerville" w:cs="Baskerville"/>
          <w:b/>
          <w:bCs/>
        </w:rPr>
        <w:t xml:space="preserve"> in the Global South</w:t>
      </w:r>
      <w:r w:rsidR="006D40B9">
        <w:rPr>
          <w:rFonts w:ascii="Baskerville" w:hAnsi="Baskerville" w:cs="Baskerville"/>
          <w:b/>
          <w:bCs/>
        </w:rPr>
        <w:t>: From Development Banks to Microfinance</w:t>
      </w:r>
    </w:p>
    <w:p w14:paraId="3E29D634" w14:textId="77777777" w:rsidR="008A35A8" w:rsidRPr="00B30B79" w:rsidRDefault="008A35A8" w:rsidP="008A35A8">
      <w:pPr>
        <w:widowControl w:val="0"/>
        <w:autoSpaceDE w:val="0"/>
        <w:autoSpaceDN w:val="0"/>
        <w:adjustRightInd w:val="0"/>
        <w:spacing w:after="240"/>
        <w:rPr>
          <w:rFonts w:ascii="Baskerville" w:hAnsi="Baskerville" w:cs="Baskerville"/>
          <w:bCs/>
        </w:rPr>
      </w:pPr>
      <w:r w:rsidRPr="00B30B79">
        <w:rPr>
          <w:rFonts w:ascii="Baskerville" w:hAnsi="Baskerville" w:cs="Baskerville"/>
          <w:bCs/>
        </w:rPr>
        <w:t xml:space="preserve">Justin Lin and Ha Joon Chang “Should Industrial Policy in developing Countries Conform to Comparative Advantage or Defy it?” </w:t>
      </w:r>
      <w:r w:rsidRPr="00B30B79">
        <w:rPr>
          <w:rFonts w:ascii="Baskerville" w:hAnsi="Baskerville" w:cs="Baskerville"/>
          <w:bCs/>
          <w:i/>
        </w:rPr>
        <w:t>Development Policy Review</w:t>
      </w:r>
      <w:r w:rsidRPr="00B30B79">
        <w:rPr>
          <w:rFonts w:ascii="Baskerville" w:hAnsi="Baskerville" w:cs="Baskerville"/>
          <w:bCs/>
        </w:rPr>
        <w:t>, 2009.</w:t>
      </w:r>
    </w:p>
    <w:p w14:paraId="660B4B5A" w14:textId="77777777" w:rsidR="008A35A8" w:rsidRPr="00B30B79" w:rsidRDefault="008A35A8" w:rsidP="008A35A8">
      <w:pPr>
        <w:widowControl w:val="0"/>
        <w:autoSpaceDE w:val="0"/>
        <w:autoSpaceDN w:val="0"/>
        <w:adjustRightInd w:val="0"/>
        <w:spacing w:after="240"/>
        <w:rPr>
          <w:rFonts w:ascii="Baskerville" w:hAnsi="Baskerville" w:cs="Baskerville"/>
          <w:bCs/>
        </w:rPr>
      </w:pPr>
      <w:r w:rsidRPr="00B30B79">
        <w:rPr>
          <w:rFonts w:ascii="Baskerville" w:hAnsi="Baskerville" w:cs="Baskerville"/>
          <w:bCs/>
        </w:rPr>
        <w:t xml:space="preserve">Penelope Prime “Utilizing FDI to Stay Ahead: The Case of Singapore” </w:t>
      </w:r>
      <w:r w:rsidRPr="00B30B79">
        <w:rPr>
          <w:rFonts w:ascii="Baskerville" w:hAnsi="Baskerville" w:cs="Baskerville"/>
          <w:bCs/>
          <w:i/>
        </w:rPr>
        <w:t>Studies in Comparative International Development</w:t>
      </w:r>
      <w:r w:rsidRPr="00B30B79">
        <w:rPr>
          <w:rFonts w:ascii="Baskerville" w:hAnsi="Baskerville" w:cs="Baskerville"/>
          <w:bCs/>
        </w:rPr>
        <w:t>” 47, 2, 2012.</w:t>
      </w:r>
    </w:p>
    <w:p w14:paraId="5A5699F4" w14:textId="77777777" w:rsidR="008A35A8" w:rsidRPr="00B30B79" w:rsidRDefault="008A35A8" w:rsidP="008A35A8">
      <w:pPr>
        <w:rPr>
          <w:rFonts w:ascii="Baskerville" w:eastAsia="Times New Roman" w:hAnsi="Baskerville" w:cs="Baskerville"/>
        </w:rPr>
      </w:pPr>
      <w:r w:rsidRPr="00B30B79">
        <w:rPr>
          <w:rFonts w:ascii="Baskerville" w:hAnsi="Baskerville" w:cs="Baskerville"/>
        </w:rPr>
        <w:t>Gerald Epstein, “</w:t>
      </w:r>
      <w:r w:rsidRPr="00B30B79">
        <w:rPr>
          <w:rFonts w:ascii="Baskerville" w:eastAsia="Times New Roman" w:hAnsi="Baskerville" w:cs="Baskerville"/>
        </w:rPr>
        <w:t>Postwar Experiences with Developmental Central Banks: The Good, the Bad and the Hopeful”</w:t>
      </w:r>
    </w:p>
    <w:p w14:paraId="475D12D0" w14:textId="77777777" w:rsidR="008A35A8" w:rsidRPr="00B30B79" w:rsidRDefault="008A35A8" w:rsidP="008A35A8">
      <w:pPr>
        <w:widowControl w:val="0"/>
        <w:autoSpaceDE w:val="0"/>
        <w:autoSpaceDN w:val="0"/>
        <w:adjustRightInd w:val="0"/>
        <w:spacing w:after="240"/>
        <w:rPr>
          <w:rFonts w:ascii="Baskerville" w:hAnsi="Baskerville" w:cs="Baskerville"/>
        </w:rPr>
      </w:pPr>
      <w:r w:rsidRPr="00B30B79">
        <w:rPr>
          <w:rFonts w:ascii="Baskerville" w:hAnsi="Baskerville" w:cs="Baskerville"/>
        </w:rPr>
        <w:t>http://unctad.org/en/Docs/gdsmdpg2420091_en.pdf</w:t>
      </w:r>
    </w:p>
    <w:p w14:paraId="58A781FD" w14:textId="77777777" w:rsidR="008A35A8" w:rsidRDefault="008A35A8" w:rsidP="008A35A8">
      <w:pPr>
        <w:widowControl w:val="0"/>
        <w:autoSpaceDE w:val="0"/>
        <w:autoSpaceDN w:val="0"/>
        <w:adjustRightInd w:val="0"/>
        <w:spacing w:after="240"/>
        <w:rPr>
          <w:rFonts w:ascii="Baskerville" w:hAnsi="Baskerville" w:cs="Baskerville"/>
          <w:bCs/>
        </w:rPr>
      </w:pPr>
      <w:r w:rsidRPr="00B30B79">
        <w:rPr>
          <w:rFonts w:ascii="Baskerville" w:hAnsi="Baskerville" w:cs="Baskerville"/>
          <w:bCs/>
        </w:rPr>
        <w:t xml:space="preserve">Kathryn Hochsteter, Brazil and BNDES, </w:t>
      </w:r>
      <w:r w:rsidRPr="00B30B79">
        <w:rPr>
          <w:rFonts w:ascii="Baskerville" w:hAnsi="Baskerville" w:cs="Baskerville"/>
          <w:bCs/>
          <w:i/>
        </w:rPr>
        <w:t>Development Journal</w:t>
      </w:r>
      <w:r w:rsidRPr="00B30B79">
        <w:rPr>
          <w:rFonts w:ascii="Baskerville" w:hAnsi="Baskerville" w:cs="Baskerville"/>
          <w:bCs/>
        </w:rPr>
        <w:t>, forthcoming</w:t>
      </w:r>
    </w:p>
    <w:p w14:paraId="00D390A7" w14:textId="5A644CE1" w:rsidR="00B30B79" w:rsidRDefault="00B30B79" w:rsidP="00B30B79">
      <w:pPr>
        <w:rPr>
          <w:rFonts w:ascii="Baskerville" w:eastAsia="Times New Roman" w:hAnsi="Baskerville" w:cs="Baskerville"/>
        </w:rPr>
      </w:pPr>
      <w:r w:rsidRPr="00B30B79">
        <w:rPr>
          <w:rFonts w:ascii="Baskerville" w:eastAsia="Times New Roman" w:hAnsi="Baskerville" w:cs="Baskerville"/>
        </w:rPr>
        <w:t xml:space="preserve">Sparke, Matthew, "Book Review Symposium." </w:t>
      </w:r>
      <w:r w:rsidRPr="00B30B79">
        <w:rPr>
          <w:rFonts w:ascii="Baskerville" w:eastAsia="Times New Roman" w:hAnsi="Baskerville" w:cs="Baskerville"/>
          <w:i/>
          <w:iCs/>
        </w:rPr>
        <w:t>Antipode</w:t>
      </w:r>
      <w:r w:rsidRPr="00B30B79">
        <w:rPr>
          <w:rFonts w:ascii="Baskerville" w:eastAsia="Times New Roman" w:hAnsi="Baskerville" w:cs="Baskerville"/>
        </w:rPr>
        <w:t xml:space="preserve"> 44.2 (2012): 517-522.</w:t>
      </w:r>
    </w:p>
    <w:p w14:paraId="54E632F9" w14:textId="77777777" w:rsidR="00B30B79" w:rsidRPr="00B30B79" w:rsidRDefault="00B30B79" w:rsidP="00B30B79">
      <w:pPr>
        <w:rPr>
          <w:rFonts w:ascii="Baskerville" w:eastAsia="Times New Roman" w:hAnsi="Baskerville" w:cs="Baskerville"/>
        </w:rPr>
      </w:pPr>
    </w:p>
    <w:p w14:paraId="75667AAE" w14:textId="1E3E4F21" w:rsidR="00B30B79" w:rsidRPr="00B30B79" w:rsidRDefault="00B30B79" w:rsidP="008A35A8">
      <w:pPr>
        <w:widowControl w:val="0"/>
        <w:autoSpaceDE w:val="0"/>
        <w:autoSpaceDN w:val="0"/>
        <w:adjustRightInd w:val="0"/>
        <w:spacing w:after="240"/>
        <w:rPr>
          <w:rFonts w:ascii="Baskerville" w:hAnsi="Baskerville" w:cs="Baskerville"/>
          <w:bCs/>
        </w:rPr>
      </w:pPr>
      <w:r>
        <w:rPr>
          <w:rFonts w:ascii="Baskerville" w:hAnsi="Baskerville" w:cs="Baskerville"/>
          <w:bCs/>
        </w:rPr>
        <w:t xml:space="preserve">Video: </w:t>
      </w:r>
      <w:r w:rsidR="008A35A8" w:rsidRPr="00B30B79">
        <w:rPr>
          <w:rFonts w:ascii="Baskerville" w:hAnsi="Baskerville" w:cs="Baskerville"/>
          <w:bCs/>
        </w:rPr>
        <w:t xml:space="preserve">Bill Janeway, Financing innovation in advanced capitalism, </w:t>
      </w:r>
      <w:hyperlink r:id="rId15" w:history="1">
        <w:r w:rsidR="008A35A8" w:rsidRPr="00B30B79">
          <w:rPr>
            <w:rStyle w:val="Hyperlink"/>
            <w:rFonts w:ascii="Baskerville" w:hAnsi="Baskerville" w:cs="Baskerville"/>
            <w:bCs/>
          </w:rPr>
          <w:t>http://youtu.be/urpdNAyrlcc</w:t>
        </w:r>
      </w:hyperlink>
      <w:r w:rsidR="008A35A8" w:rsidRPr="00B30B79">
        <w:rPr>
          <w:rFonts w:ascii="Baskerville" w:hAnsi="Baskerville" w:cs="Baskerville"/>
          <w:bCs/>
        </w:rPr>
        <w:t xml:space="preserve"> </w:t>
      </w:r>
    </w:p>
    <w:p w14:paraId="4C7A846A" w14:textId="2A268C4E" w:rsidR="00B73651" w:rsidRPr="00B30B79" w:rsidRDefault="00B30B79" w:rsidP="00BB5B37">
      <w:pPr>
        <w:pStyle w:val="Heading2"/>
        <w:rPr>
          <w:rFonts w:ascii="Baskerville" w:hAnsi="Baskerville" w:cs="Baskerville"/>
          <w:sz w:val="24"/>
          <w:szCs w:val="24"/>
        </w:rPr>
      </w:pPr>
      <w:r>
        <w:rPr>
          <w:rFonts w:ascii="Baskerville" w:hAnsi="Baskerville" w:cs="Baskerville"/>
          <w:sz w:val="24"/>
          <w:szCs w:val="24"/>
        </w:rPr>
        <w:t xml:space="preserve">8. </w:t>
      </w:r>
      <w:r w:rsidR="00B73651" w:rsidRPr="00B30B79">
        <w:rPr>
          <w:rFonts w:ascii="Baskerville" w:hAnsi="Baskerville" w:cs="Baskerville"/>
          <w:sz w:val="24"/>
          <w:szCs w:val="24"/>
        </w:rPr>
        <w:t>Insurgency Finance</w:t>
      </w:r>
    </w:p>
    <w:p w14:paraId="3C0851B8" w14:textId="1336A7F5" w:rsidR="00BC0C39" w:rsidRPr="00B30B79" w:rsidRDefault="00391F7B" w:rsidP="00BB5B37">
      <w:pPr>
        <w:pStyle w:val="Heading2"/>
        <w:rPr>
          <w:rFonts w:ascii="Baskerville" w:eastAsia="Times New Roman" w:hAnsi="Baskerville" w:cs="Baskerville"/>
          <w:b w:val="0"/>
          <w:sz w:val="24"/>
          <w:szCs w:val="24"/>
        </w:rPr>
      </w:pPr>
      <w:r w:rsidRPr="00B30B79">
        <w:rPr>
          <w:rFonts w:ascii="Baskerville" w:hAnsi="Baskerville" w:cs="Baskerville"/>
          <w:b w:val="0"/>
          <w:sz w:val="24"/>
          <w:szCs w:val="24"/>
        </w:rPr>
        <w:t>Graham Myres, “I</w:t>
      </w:r>
      <w:r w:rsidRPr="00B30B79">
        <w:rPr>
          <w:rFonts w:ascii="Baskerville" w:eastAsia="Times New Roman" w:hAnsi="Baskerville" w:cs="Baskerville"/>
          <w:b w:val="0"/>
          <w:sz w:val="24"/>
          <w:szCs w:val="24"/>
        </w:rPr>
        <w:t xml:space="preserve">nvesting in the Market of Violence: Toward a Micro-Theory of Terrorist </w:t>
      </w:r>
      <w:r w:rsidRPr="00B30B79">
        <w:rPr>
          <w:rStyle w:val="singlehighlightclass"/>
          <w:rFonts w:ascii="Baskerville" w:eastAsia="Times New Roman" w:hAnsi="Baskerville" w:cs="Baskerville"/>
          <w:b w:val="0"/>
          <w:sz w:val="24"/>
          <w:szCs w:val="24"/>
        </w:rPr>
        <w:t xml:space="preserve">Financing” </w:t>
      </w:r>
      <w:r w:rsidRPr="00B30B79">
        <w:rPr>
          <w:rFonts w:ascii="Baskerville" w:eastAsia="Times New Roman" w:hAnsi="Baskerville" w:cs="Baskerville"/>
          <w:b w:val="0"/>
          <w:i/>
          <w:sz w:val="24"/>
          <w:szCs w:val="24"/>
        </w:rPr>
        <w:t xml:space="preserve">Studies in Conflict &amp; </w:t>
      </w:r>
      <w:r w:rsidR="00F662D5" w:rsidRPr="00B30B79">
        <w:rPr>
          <w:rStyle w:val="singlehighlightclass"/>
          <w:rFonts w:ascii="Baskerville" w:eastAsia="Times New Roman" w:hAnsi="Baskerville" w:cs="Baskerville"/>
          <w:b w:val="0"/>
          <w:i/>
          <w:sz w:val="24"/>
          <w:szCs w:val="24"/>
        </w:rPr>
        <w:t>Terrori</w:t>
      </w:r>
      <w:r w:rsidRPr="00B30B79">
        <w:rPr>
          <w:rStyle w:val="singlehighlightclass"/>
          <w:rFonts w:ascii="Baskerville" w:eastAsia="Times New Roman" w:hAnsi="Baskerville" w:cs="Baskerville"/>
          <w:b w:val="0"/>
          <w:i/>
          <w:sz w:val="24"/>
          <w:szCs w:val="24"/>
        </w:rPr>
        <w:t>m</w:t>
      </w:r>
      <w:r w:rsidRPr="00B30B79">
        <w:rPr>
          <w:rFonts w:ascii="Baskerville" w:eastAsia="Times New Roman" w:hAnsi="Baskerville" w:cs="Baskerville"/>
          <w:b w:val="0"/>
          <w:sz w:val="24"/>
          <w:szCs w:val="24"/>
        </w:rPr>
        <w:t xml:space="preserve">, </w:t>
      </w:r>
      <w:hyperlink r:id="rId16" w:anchor="vol_35" w:history="1">
        <w:r w:rsidRPr="00B30B79">
          <w:rPr>
            <w:rStyle w:val="Hyperlink"/>
            <w:rFonts w:ascii="Baskerville" w:eastAsia="Times New Roman" w:hAnsi="Baskerville" w:cs="Baskerville"/>
            <w:b w:val="0"/>
            <w:color w:val="auto"/>
            <w:sz w:val="24"/>
            <w:szCs w:val="24"/>
            <w:u w:val="none"/>
          </w:rPr>
          <w:t>Volume 35</w:t>
        </w:r>
      </w:hyperlink>
      <w:r w:rsidRPr="00B30B79">
        <w:rPr>
          <w:rFonts w:ascii="Baskerville" w:eastAsia="Times New Roman" w:hAnsi="Baskerville" w:cs="Baskerville"/>
          <w:b w:val="0"/>
          <w:sz w:val="24"/>
          <w:szCs w:val="24"/>
        </w:rPr>
        <w:t xml:space="preserve">, </w:t>
      </w:r>
      <w:hyperlink r:id="rId17" w:history="1">
        <w:r w:rsidRPr="00B30B79">
          <w:rPr>
            <w:rStyle w:val="Hyperlink"/>
            <w:rFonts w:ascii="Baskerville" w:eastAsia="Times New Roman" w:hAnsi="Baskerville" w:cs="Baskerville"/>
            <w:b w:val="0"/>
            <w:color w:val="auto"/>
            <w:sz w:val="24"/>
            <w:szCs w:val="24"/>
            <w:u w:val="none"/>
          </w:rPr>
          <w:t>Issue 10</w:t>
        </w:r>
      </w:hyperlink>
      <w:r w:rsidRPr="00B30B79">
        <w:rPr>
          <w:rFonts w:ascii="Baskerville" w:eastAsia="Times New Roman" w:hAnsi="Baskerville" w:cs="Baskerville"/>
          <w:b w:val="0"/>
          <w:sz w:val="24"/>
          <w:szCs w:val="24"/>
        </w:rPr>
        <w:t xml:space="preserve">, 2012 </w:t>
      </w:r>
    </w:p>
    <w:p w14:paraId="0689734C" w14:textId="1DFF687D" w:rsidR="00B73651" w:rsidRPr="00B30B79" w:rsidRDefault="00B73651" w:rsidP="00B73651">
      <w:pPr>
        <w:rPr>
          <w:rFonts w:ascii="Baskerville" w:eastAsia="Times New Roman" w:hAnsi="Baskerville" w:cs="Baskerville"/>
        </w:rPr>
      </w:pPr>
      <w:r w:rsidRPr="00B30B79">
        <w:rPr>
          <w:rFonts w:ascii="Baskerville" w:eastAsia="Times New Roman" w:hAnsi="Baskerville" w:cs="Baskerville"/>
        </w:rPr>
        <w:t xml:space="preserve">Michael, Levi, "Threat finance: disconnecting the lifeline of organised crime and terrorism." </w:t>
      </w:r>
      <w:r w:rsidRPr="00B30B79">
        <w:rPr>
          <w:rFonts w:ascii="Baskerville" w:eastAsia="Times New Roman" w:hAnsi="Baskerville" w:cs="Baskerville"/>
          <w:i/>
          <w:iCs/>
        </w:rPr>
        <w:t>Defense &amp; Security Analysis</w:t>
      </w:r>
      <w:r w:rsidRPr="00B30B79">
        <w:rPr>
          <w:rFonts w:ascii="Baskerville" w:eastAsia="Times New Roman" w:hAnsi="Baskerville" w:cs="Baskerville"/>
        </w:rPr>
        <w:t xml:space="preserve"> ahead-of-print (2013): 1-2.</w:t>
      </w:r>
    </w:p>
    <w:p w14:paraId="5743DCDB" w14:textId="77777777" w:rsidR="00B73651" w:rsidRPr="00B30B79" w:rsidRDefault="00B73651" w:rsidP="00B73651">
      <w:pPr>
        <w:rPr>
          <w:rFonts w:ascii="Baskerville" w:eastAsia="Times New Roman" w:hAnsi="Baskerville" w:cs="Baskerville"/>
        </w:rPr>
      </w:pPr>
    </w:p>
    <w:p w14:paraId="261A2C54" w14:textId="77777777" w:rsidR="00B73651" w:rsidRPr="00B30B79" w:rsidRDefault="00B73651" w:rsidP="00B73651">
      <w:pPr>
        <w:rPr>
          <w:rFonts w:ascii="Baskerville" w:eastAsia="Times New Roman" w:hAnsi="Baskerville" w:cs="Baskerville"/>
        </w:rPr>
      </w:pPr>
      <w:r w:rsidRPr="00B30B79">
        <w:rPr>
          <w:rFonts w:ascii="Baskerville" w:eastAsia="Times New Roman" w:hAnsi="Baskerville" w:cs="Baskerville"/>
        </w:rPr>
        <w:t xml:space="preserve">Rudner, Martin. "Hizbullah Terrorism Finance: Fund-Raising and Money-Laundering." </w:t>
      </w:r>
      <w:r w:rsidRPr="00B30B79">
        <w:rPr>
          <w:rFonts w:ascii="Baskerville" w:eastAsia="Times New Roman" w:hAnsi="Baskerville" w:cs="Baskerville"/>
          <w:i/>
          <w:iCs/>
        </w:rPr>
        <w:t>Studies in Conflict &amp; Terrorism</w:t>
      </w:r>
      <w:r w:rsidRPr="00B30B79">
        <w:rPr>
          <w:rFonts w:ascii="Baskerville" w:eastAsia="Times New Roman" w:hAnsi="Baskerville" w:cs="Baskerville"/>
        </w:rPr>
        <w:t xml:space="preserve"> 33.8 (2010): 700-715.</w:t>
      </w:r>
    </w:p>
    <w:p w14:paraId="2B39528F" w14:textId="77777777" w:rsidR="00B73651" w:rsidRPr="00B30B79" w:rsidRDefault="00B73651" w:rsidP="00B73651">
      <w:pPr>
        <w:rPr>
          <w:rFonts w:ascii="Baskerville" w:eastAsia="Times New Roman" w:hAnsi="Baskerville" w:cs="Baskerville"/>
        </w:rPr>
      </w:pPr>
    </w:p>
    <w:p w14:paraId="5B4AEE35" w14:textId="574C30F0" w:rsidR="00B30B79" w:rsidRPr="00B30B79" w:rsidRDefault="00B73651" w:rsidP="00473536">
      <w:pPr>
        <w:rPr>
          <w:rFonts w:ascii="Baskerville" w:eastAsia="Times New Roman" w:hAnsi="Baskerville" w:cs="Baskerville"/>
        </w:rPr>
      </w:pPr>
      <w:r w:rsidRPr="00B30B79">
        <w:rPr>
          <w:rFonts w:ascii="Baskerville" w:eastAsia="Times New Roman" w:hAnsi="Baskerville" w:cs="Baskerville"/>
        </w:rPr>
        <w:t xml:space="preserve">BUESA, MIKEL, and THOMAS BAUMERT. "UNTANGLING ETA’S FINANCE: AN IN-DEPTH ANALYSIS OF THE BASQUE TERRORIST'S ECONOMIC NETWORK AND THE MONEY IT HANDLES." </w:t>
      </w:r>
      <w:r w:rsidRPr="00B30B79">
        <w:rPr>
          <w:rFonts w:ascii="Baskerville" w:eastAsia="Times New Roman" w:hAnsi="Baskerville" w:cs="Baskerville"/>
          <w:i/>
          <w:iCs/>
        </w:rPr>
        <w:t>Defence and Peace Economics</w:t>
      </w:r>
      <w:r w:rsidRPr="00B30B79">
        <w:rPr>
          <w:rFonts w:ascii="Baskerville" w:eastAsia="Times New Roman" w:hAnsi="Baskerville" w:cs="Baskerville"/>
        </w:rPr>
        <w:t xml:space="preserve"> ahead-of-print (2012): 1-22.</w:t>
      </w:r>
    </w:p>
    <w:p w14:paraId="5959ED74" w14:textId="77777777" w:rsidR="00473536" w:rsidRPr="00B30B79" w:rsidRDefault="00473536" w:rsidP="00473536">
      <w:pPr>
        <w:rPr>
          <w:rFonts w:ascii="Baskerville" w:eastAsia="Times New Roman" w:hAnsi="Baskerville" w:cs="Baskerville"/>
        </w:rPr>
      </w:pPr>
    </w:p>
    <w:p w14:paraId="5AE37E71" w14:textId="158D46E4" w:rsidR="000B1D43" w:rsidRPr="00B30B79" w:rsidRDefault="00B30B79" w:rsidP="000B1D43">
      <w:pPr>
        <w:widowControl w:val="0"/>
        <w:autoSpaceDE w:val="0"/>
        <w:autoSpaceDN w:val="0"/>
        <w:adjustRightInd w:val="0"/>
        <w:spacing w:after="240"/>
        <w:rPr>
          <w:rFonts w:ascii="Baskerville" w:hAnsi="Baskerville" w:cs="Baskerville"/>
          <w:b/>
          <w:bCs/>
        </w:rPr>
      </w:pPr>
      <w:r>
        <w:rPr>
          <w:rFonts w:ascii="Baskerville" w:hAnsi="Baskerville" w:cs="Baskerville"/>
          <w:b/>
          <w:bCs/>
        </w:rPr>
        <w:t xml:space="preserve">9. </w:t>
      </w:r>
      <w:r w:rsidR="000B1D43" w:rsidRPr="00B30B79">
        <w:rPr>
          <w:rFonts w:ascii="Baskerville" w:hAnsi="Baskerville" w:cs="Baskerville"/>
          <w:b/>
          <w:bCs/>
        </w:rPr>
        <w:t>Financial crises (1)</w:t>
      </w:r>
    </w:p>
    <w:p w14:paraId="64769675" w14:textId="77777777" w:rsidR="000B1D43" w:rsidRPr="00B30B79" w:rsidRDefault="000B1D43" w:rsidP="000B1D43">
      <w:pPr>
        <w:rPr>
          <w:rFonts w:ascii="Baskerville" w:hAnsi="Baskerville" w:cs="Baskerville"/>
        </w:rPr>
      </w:pPr>
      <w:r w:rsidRPr="00B30B79">
        <w:rPr>
          <w:rFonts w:ascii="Baskerville" w:hAnsi="Baskerville" w:cs="Baskerville"/>
        </w:rPr>
        <w:t xml:space="preserve">Mark Blyth, </w:t>
      </w:r>
      <w:r w:rsidRPr="00B30B79">
        <w:rPr>
          <w:rFonts w:ascii="Baskerville" w:hAnsi="Baskerville" w:cs="Baskerville"/>
          <w:i/>
        </w:rPr>
        <w:t>Austerity</w:t>
      </w:r>
      <w:r w:rsidRPr="00B30B79">
        <w:rPr>
          <w:rFonts w:ascii="Baskerville" w:hAnsi="Baskerville" w:cs="Baskerville"/>
        </w:rPr>
        <w:t>, first half</w:t>
      </w:r>
    </w:p>
    <w:p w14:paraId="3476E570" w14:textId="77777777" w:rsidR="000B1D43" w:rsidRPr="00B30B79" w:rsidRDefault="000B1D43" w:rsidP="000B1D43">
      <w:pPr>
        <w:rPr>
          <w:rFonts w:ascii="Baskerville" w:hAnsi="Baskerville" w:cs="Baskerville"/>
        </w:rPr>
      </w:pPr>
    </w:p>
    <w:p w14:paraId="504CD8D9" w14:textId="77777777" w:rsidR="000B1D43" w:rsidRDefault="000B1D43" w:rsidP="000B1D43">
      <w:pPr>
        <w:widowControl w:val="0"/>
        <w:autoSpaceDE w:val="0"/>
        <w:autoSpaceDN w:val="0"/>
        <w:adjustRightInd w:val="0"/>
        <w:ind w:right="-360"/>
        <w:rPr>
          <w:rFonts w:ascii="Baskerville" w:hAnsi="Baskerville" w:cs="Baskerville"/>
        </w:rPr>
      </w:pPr>
      <w:r w:rsidRPr="00B30B79">
        <w:rPr>
          <w:rFonts w:ascii="Baskerville" w:hAnsi="Baskerville" w:cs="Baskerville"/>
        </w:rPr>
        <w:t xml:space="preserve">Joe Nocera on value at risk analysis, </w:t>
      </w:r>
      <w:hyperlink r:id="rId18" w:history="1">
        <w:r w:rsidRPr="00B30B79">
          <w:rPr>
            <w:rFonts w:ascii="Baskerville" w:hAnsi="Baskerville" w:cs="Baskerville"/>
          </w:rPr>
          <w:t>http://www.nytimes.com/2009/01/04/magazine/04risk-t.html</w:t>
        </w:r>
      </w:hyperlink>
    </w:p>
    <w:p w14:paraId="6D05B652" w14:textId="77777777" w:rsidR="00B30B79" w:rsidRDefault="00B30B79" w:rsidP="000B1D43">
      <w:pPr>
        <w:widowControl w:val="0"/>
        <w:autoSpaceDE w:val="0"/>
        <w:autoSpaceDN w:val="0"/>
        <w:adjustRightInd w:val="0"/>
        <w:ind w:right="-360"/>
        <w:rPr>
          <w:rFonts w:ascii="Baskerville" w:hAnsi="Baskerville" w:cs="Baskerville"/>
        </w:rPr>
      </w:pPr>
    </w:p>
    <w:p w14:paraId="50F5E548" w14:textId="2482462A" w:rsidR="00B30B79" w:rsidRPr="00B30B79" w:rsidRDefault="00B30B79" w:rsidP="00B30B79">
      <w:pPr>
        <w:ind w:right="-360"/>
        <w:rPr>
          <w:rFonts w:ascii="Baskerville" w:hAnsi="Baskerville" w:cs="Baskerville"/>
        </w:rPr>
      </w:pPr>
      <w:r w:rsidRPr="00B30B79">
        <w:rPr>
          <w:rFonts w:ascii="Baskerville" w:hAnsi="Baskerville" w:cs="Baskerville"/>
        </w:rPr>
        <w:t>Watch the vi</w:t>
      </w:r>
      <w:r>
        <w:rPr>
          <w:rFonts w:ascii="Baskerville" w:hAnsi="Baskerville" w:cs="Baskerville"/>
        </w:rPr>
        <w:t>deo of Martin Wolf talking about the European crisis</w:t>
      </w:r>
      <w:r w:rsidRPr="00B30B79">
        <w:rPr>
          <w:rFonts w:ascii="Baskerville" w:hAnsi="Baskerville" w:cs="Baskerville"/>
        </w:rPr>
        <w:t xml:space="preserve">: </w:t>
      </w:r>
      <w:hyperlink r:id="rId19" w:history="1">
        <w:r w:rsidRPr="00B30B79">
          <w:rPr>
            <w:rFonts w:ascii="Baskerville" w:hAnsi="Baskerville" w:cs="Baskerville"/>
          </w:rPr>
          <w:t>http://brown.edu/web/livestream/archive/2012-euroconf.html</w:t>
        </w:r>
      </w:hyperlink>
    </w:p>
    <w:p w14:paraId="2F27CA89" w14:textId="77777777" w:rsidR="000B1D43" w:rsidRPr="00B30B79" w:rsidRDefault="000B1D43" w:rsidP="000B1D43">
      <w:pPr>
        <w:widowControl w:val="0"/>
        <w:autoSpaceDE w:val="0"/>
        <w:autoSpaceDN w:val="0"/>
        <w:adjustRightInd w:val="0"/>
        <w:ind w:right="-360"/>
        <w:rPr>
          <w:rFonts w:ascii="Baskerville" w:hAnsi="Baskerville" w:cs="Baskerville"/>
        </w:rPr>
      </w:pPr>
    </w:p>
    <w:p w14:paraId="3E85C450" w14:textId="624B6267" w:rsidR="00B30B79" w:rsidRDefault="00B30B79" w:rsidP="00BC0C39">
      <w:pPr>
        <w:ind w:right="-360"/>
        <w:rPr>
          <w:rFonts w:ascii="Baskerville" w:hAnsi="Baskerville" w:cs="Baskerville"/>
          <w:b/>
          <w:bCs/>
        </w:rPr>
      </w:pPr>
      <w:r>
        <w:rPr>
          <w:rFonts w:ascii="Baskerville" w:hAnsi="Baskerville" w:cs="Baskerville"/>
          <w:b/>
          <w:bCs/>
        </w:rPr>
        <w:t>10. Financial Crises (2)</w:t>
      </w:r>
    </w:p>
    <w:p w14:paraId="39354043" w14:textId="77777777" w:rsidR="00B30B79" w:rsidRDefault="00B30B79" w:rsidP="00BC0C39">
      <w:pPr>
        <w:ind w:right="-360"/>
        <w:rPr>
          <w:rFonts w:ascii="Baskerville" w:hAnsi="Baskerville" w:cs="Baskerville"/>
          <w:b/>
          <w:bCs/>
        </w:rPr>
      </w:pPr>
    </w:p>
    <w:p w14:paraId="46962B22" w14:textId="2CC914F2" w:rsidR="00743C8E" w:rsidRPr="00B30B79" w:rsidRDefault="00F14AF2" w:rsidP="00BC0C39">
      <w:pPr>
        <w:ind w:right="-360"/>
        <w:rPr>
          <w:rFonts w:ascii="Baskerville" w:hAnsi="Baskerville" w:cs="Baskerville"/>
        </w:rPr>
      </w:pPr>
      <w:r w:rsidRPr="00B30B79">
        <w:rPr>
          <w:rFonts w:ascii="Baskerville" w:hAnsi="Baskerville" w:cs="Baskerville"/>
        </w:rPr>
        <w:t xml:space="preserve">Reinhart and Rogoff “This Time it’s Different” NBER 13882, Available at </w:t>
      </w:r>
      <w:hyperlink r:id="rId20" w:history="1">
        <w:r w:rsidRPr="00B30B79">
          <w:rPr>
            <w:rStyle w:val="Hyperlink"/>
            <w:rFonts w:ascii="Baskerville" w:hAnsi="Baskerville" w:cs="Baskerville"/>
            <w:color w:val="auto"/>
            <w:u w:val="none"/>
          </w:rPr>
          <w:t>http://www.nber.org/papers/w13882</w:t>
        </w:r>
      </w:hyperlink>
    </w:p>
    <w:p w14:paraId="473E0B14" w14:textId="77777777" w:rsidR="00CD7CFD" w:rsidRPr="00B30B79" w:rsidRDefault="00CD7CFD" w:rsidP="00BC0C39">
      <w:pPr>
        <w:ind w:right="-360"/>
        <w:rPr>
          <w:rFonts w:ascii="Baskerville" w:hAnsi="Baskerville" w:cs="Baskerville"/>
          <w:bCs/>
        </w:rPr>
      </w:pPr>
    </w:p>
    <w:p w14:paraId="69824FD8" w14:textId="77777777" w:rsidR="00CD7CFD" w:rsidRPr="00B30B79" w:rsidRDefault="00CD7CFD" w:rsidP="00CD7CFD">
      <w:pPr>
        <w:widowControl w:val="0"/>
        <w:autoSpaceDE w:val="0"/>
        <w:autoSpaceDN w:val="0"/>
        <w:adjustRightInd w:val="0"/>
        <w:spacing w:after="240"/>
        <w:rPr>
          <w:rFonts w:ascii="Baskerville" w:hAnsi="Baskerville" w:cs="Baskerville"/>
          <w:i/>
          <w:iCs/>
        </w:rPr>
      </w:pPr>
      <w:r w:rsidRPr="00B30B79">
        <w:rPr>
          <w:rFonts w:ascii="Baskerville" w:hAnsi="Baskerville" w:cs="Baskerville"/>
        </w:rPr>
        <w:t xml:space="preserve">Philip Arestis and Ajit Singh, “Financial globalisation and crisis, institutional transformation and equity” </w:t>
      </w:r>
      <w:r w:rsidRPr="00B30B79">
        <w:rPr>
          <w:rFonts w:ascii="Baskerville" w:hAnsi="Baskerville" w:cs="Baskerville"/>
          <w:i/>
          <w:iCs/>
        </w:rPr>
        <w:t>Cambridge Journal of Economics, (2010) 34 (2): 225-238.</w:t>
      </w:r>
    </w:p>
    <w:p w14:paraId="2FF90DF2" w14:textId="2B51ECFA" w:rsidR="00454DE2" w:rsidRPr="00B30B79" w:rsidRDefault="00BD4EA5" w:rsidP="00B57FFA">
      <w:pPr>
        <w:widowControl w:val="0"/>
        <w:autoSpaceDE w:val="0"/>
        <w:autoSpaceDN w:val="0"/>
        <w:adjustRightInd w:val="0"/>
        <w:spacing w:after="240"/>
        <w:rPr>
          <w:rFonts w:ascii="Baskerville" w:hAnsi="Baskerville" w:cs="Baskerville"/>
          <w:bCs/>
        </w:rPr>
      </w:pPr>
      <w:r w:rsidRPr="00B30B79">
        <w:rPr>
          <w:rFonts w:ascii="Baskerville" w:hAnsi="Baskerville" w:cs="Baskerville"/>
          <w:bCs/>
        </w:rPr>
        <w:t xml:space="preserve">Randall Wray “Minsky, the Global Financial Crisis and the Prospects Before Us” </w:t>
      </w:r>
      <w:r w:rsidRPr="00B30B79">
        <w:rPr>
          <w:rFonts w:ascii="Baskerville" w:hAnsi="Baskerville" w:cs="Baskerville"/>
          <w:bCs/>
          <w:i/>
        </w:rPr>
        <w:t xml:space="preserve">Development </w:t>
      </w:r>
      <w:r w:rsidRPr="00B30B79">
        <w:rPr>
          <w:rFonts w:ascii="Baskerville" w:hAnsi="Baskerville" w:cs="Baskerville"/>
          <w:bCs/>
        </w:rPr>
        <w:t>52, 2009, pp</w:t>
      </w:r>
      <w:r w:rsidR="00C57CC7" w:rsidRPr="00B30B79">
        <w:rPr>
          <w:rFonts w:ascii="Baskerville" w:hAnsi="Baskerville" w:cs="Baskerville"/>
          <w:bCs/>
        </w:rPr>
        <w:t>.</w:t>
      </w:r>
      <w:r w:rsidRPr="00B30B79">
        <w:rPr>
          <w:rFonts w:ascii="Baskerville" w:hAnsi="Baskerville" w:cs="Baskerville"/>
          <w:bCs/>
        </w:rPr>
        <w:t xml:space="preserve"> 302-307.</w:t>
      </w:r>
    </w:p>
    <w:p w14:paraId="52C0FDEB" w14:textId="77777777" w:rsidR="000B1D43" w:rsidRDefault="000B1D43" w:rsidP="000B1D43">
      <w:pPr>
        <w:rPr>
          <w:rFonts w:ascii="Baskerville" w:eastAsia="Times New Roman" w:hAnsi="Baskerville" w:cs="Baskerville"/>
        </w:rPr>
      </w:pPr>
      <w:r w:rsidRPr="00B30B79">
        <w:rPr>
          <w:rFonts w:ascii="Baskerville" w:eastAsia="Times New Roman" w:hAnsi="Baskerville" w:cs="Baskerville"/>
        </w:rPr>
        <w:t xml:space="preserve">Eric Helleiner, "Understanding the 2007-2008 global financial crisis: Lessons for scholars of international political economy." </w:t>
      </w:r>
      <w:r w:rsidRPr="00B30B79">
        <w:rPr>
          <w:rFonts w:ascii="Baskerville" w:eastAsia="Times New Roman" w:hAnsi="Baskerville" w:cs="Baskerville"/>
          <w:i/>
          <w:iCs/>
        </w:rPr>
        <w:t>Annual Review of Political Science</w:t>
      </w:r>
      <w:r w:rsidRPr="00B30B79">
        <w:rPr>
          <w:rFonts w:ascii="Baskerville" w:eastAsia="Times New Roman" w:hAnsi="Baskerville" w:cs="Baskerville"/>
        </w:rPr>
        <w:t xml:space="preserve"> 14 (2011): 67-87.</w:t>
      </w:r>
    </w:p>
    <w:p w14:paraId="20FE3FC1" w14:textId="77777777" w:rsidR="0091722E" w:rsidRDefault="0091722E" w:rsidP="000B1D43">
      <w:pPr>
        <w:rPr>
          <w:rFonts w:ascii="Baskerville" w:eastAsia="Times New Roman" w:hAnsi="Baskerville" w:cs="Baskerville"/>
        </w:rPr>
      </w:pPr>
    </w:p>
    <w:p w14:paraId="54E09D6A" w14:textId="77777777" w:rsidR="0091722E" w:rsidRPr="00B30B79" w:rsidRDefault="0091722E" w:rsidP="000B1D43">
      <w:pPr>
        <w:rPr>
          <w:rFonts w:ascii="Baskerville" w:eastAsia="Times New Roman" w:hAnsi="Baskerville" w:cs="Baskerville"/>
        </w:rPr>
      </w:pPr>
    </w:p>
    <w:p w14:paraId="45DBF977" w14:textId="77777777" w:rsidR="00BB5B37" w:rsidRPr="00B30B79" w:rsidRDefault="00BB5B37" w:rsidP="00BB5B37">
      <w:pPr>
        <w:ind w:right="-360"/>
        <w:rPr>
          <w:rFonts w:ascii="Baskerville" w:hAnsi="Baskerville" w:cs="Baskerville"/>
        </w:rPr>
      </w:pPr>
    </w:p>
    <w:p w14:paraId="3CBA75A8" w14:textId="1D6C023B" w:rsidR="00FD6EC4" w:rsidRPr="00B30B79" w:rsidRDefault="00B30B79" w:rsidP="00BB5B37">
      <w:pPr>
        <w:widowControl w:val="0"/>
        <w:autoSpaceDE w:val="0"/>
        <w:autoSpaceDN w:val="0"/>
        <w:adjustRightInd w:val="0"/>
        <w:spacing w:after="240"/>
        <w:rPr>
          <w:rFonts w:ascii="Baskerville" w:hAnsi="Baskerville" w:cs="Baskerville"/>
          <w:b/>
          <w:bCs/>
        </w:rPr>
      </w:pPr>
      <w:r>
        <w:rPr>
          <w:rFonts w:ascii="Baskerville" w:hAnsi="Baskerville" w:cs="Baskerville"/>
          <w:b/>
          <w:bCs/>
        </w:rPr>
        <w:t xml:space="preserve">11. </w:t>
      </w:r>
      <w:r w:rsidR="00DE356A" w:rsidRPr="00B30B79">
        <w:rPr>
          <w:rFonts w:ascii="Baskerville" w:hAnsi="Baskerville" w:cs="Baskerville"/>
          <w:b/>
          <w:bCs/>
        </w:rPr>
        <w:t xml:space="preserve">Austerity </w:t>
      </w:r>
    </w:p>
    <w:p w14:paraId="33460223" w14:textId="4ABBC548" w:rsidR="005D1389" w:rsidRPr="00B30B79" w:rsidRDefault="005D1389" w:rsidP="005D1389">
      <w:pPr>
        <w:ind w:right="-360"/>
        <w:rPr>
          <w:rFonts w:ascii="Baskerville" w:hAnsi="Baskerville" w:cs="Baskerville"/>
          <w:bCs/>
        </w:rPr>
      </w:pPr>
      <w:r w:rsidRPr="00B30B79">
        <w:rPr>
          <w:rFonts w:ascii="Baskerville" w:hAnsi="Baskerville" w:cs="Baskerville"/>
          <w:bCs/>
        </w:rPr>
        <w:t xml:space="preserve">Mark Blyth, </w:t>
      </w:r>
      <w:r w:rsidR="000B1D43" w:rsidRPr="00B30B79">
        <w:rPr>
          <w:rFonts w:ascii="Baskerville" w:hAnsi="Baskerville" w:cs="Baskerville"/>
          <w:bCs/>
          <w:i/>
        </w:rPr>
        <w:t xml:space="preserve">Austerity, </w:t>
      </w:r>
      <w:r w:rsidR="00E31DF0" w:rsidRPr="00B30B79">
        <w:rPr>
          <w:rFonts w:ascii="Baskerville" w:hAnsi="Baskerville" w:cs="Baskerville"/>
          <w:bCs/>
        </w:rPr>
        <w:t>all but ch</w:t>
      </w:r>
      <w:r w:rsidR="000B1D43" w:rsidRPr="00B30B79">
        <w:rPr>
          <w:rFonts w:ascii="Baskerville" w:hAnsi="Baskerville" w:cs="Baskerville"/>
          <w:bCs/>
        </w:rPr>
        <w:t>apter 4</w:t>
      </w:r>
    </w:p>
    <w:p w14:paraId="7C0ED91B" w14:textId="77777777" w:rsidR="00BD532F" w:rsidRPr="00B30B79" w:rsidRDefault="00BD532F" w:rsidP="00BD532F">
      <w:pPr>
        <w:ind w:right="-360"/>
        <w:rPr>
          <w:rFonts w:ascii="Baskerville" w:hAnsi="Baskerville" w:cs="Baskerville"/>
        </w:rPr>
      </w:pPr>
    </w:p>
    <w:p w14:paraId="6BA1B88F" w14:textId="492E97F2" w:rsidR="000B1D43" w:rsidRPr="00B30B79" w:rsidRDefault="00B30B79" w:rsidP="000B1D43">
      <w:pPr>
        <w:widowControl w:val="0"/>
        <w:autoSpaceDE w:val="0"/>
        <w:autoSpaceDN w:val="0"/>
        <w:adjustRightInd w:val="0"/>
        <w:spacing w:after="240"/>
        <w:rPr>
          <w:rFonts w:ascii="Baskerville" w:hAnsi="Baskerville" w:cs="Baskerville"/>
          <w:b/>
          <w:bCs/>
        </w:rPr>
      </w:pPr>
      <w:r>
        <w:rPr>
          <w:rFonts w:ascii="Baskerville" w:hAnsi="Baskerville" w:cs="Baskerville"/>
          <w:b/>
          <w:bCs/>
        </w:rPr>
        <w:t xml:space="preserve">12. </w:t>
      </w:r>
      <w:r w:rsidR="00625C7C">
        <w:rPr>
          <w:rFonts w:ascii="Baskerville" w:hAnsi="Baskerville" w:cs="Baskerville"/>
          <w:b/>
          <w:bCs/>
        </w:rPr>
        <w:t>Finance across Regions</w:t>
      </w:r>
      <w:r w:rsidR="006D40B9">
        <w:rPr>
          <w:rFonts w:ascii="Baskerville" w:hAnsi="Baskerville" w:cs="Baskerville"/>
          <w:b/>
          <w:bCs/>
        </w:rPr>
        <w:t>: Africa and the Middle East</w:t>
      </w:r>
    </w:p>
    <w:p w14:paraId="45809559" w14:textId="21613513" w:rsidR="00BB5FDF" w:rsidRPr="00B30B79" w:rsidRDefault="009A5BEC" w:rsidP="000B1D43">
      <w:pPr>
        <w:widowControl w:val="0"/>
        <w:autoSpaceDE w:val="0"/>
        <w:autoSpaceDN w:val="0"/>
        <w:adjustRightInd w:val="0"/>
        <w:spacing w:after="240"/>
        <w:rPr>
          <w:rFonts w:ascii="Baskerville" w:hAnsi="Baskerville" w:cs="Baskerville"/>
          <w:bCs/>
        </w:rPr>
      </w:pPr>
      <w:r w:rsidRPr="00B30B79">
        <w:rPr>
          <w:rFonts w:ascii="Baskerville" w:hAnsi="Baskerville" w:cs="Baskerville"/>
          <w:bCs/>
        </w:rPr>
        <w:t>Lena Rethel, “</w:t>
      </w:r>
      <w:r w:rsidRPr="00B30B79">
        <w:rPr>
          <w:rFonts w:ascii="Baskerville" w:eastAsia="Times New Roman" w:hAnsi="Baskerville" w:cs="Baskerville"/>
        </w:rPr>
        <w:t xml:space="preserve">Whose legitimacy? </w:t>
      </w:r>
      <w:r w:rsidRPr="00B30B79">
        <w:rPr>
          <w:rStyle w:val="singlehighlightclass"/>
          <w:rFonts w:ascii="Baskerville" w:eastAsia="Times New Roman" w:hAnsi="Baskerville" w:cs="Baskerville"/>
        </w:rPr>
        <w:t>Islamic</w:t>
      </w:r>
      <w:r w:rsidRPr="00B30B79">
        <w:rPr>
          <w:rFonts w:ascii="Baskerville" w:eastAsia="Times New Roman" w:hAnsi="Baskerville" w:cs="Baskerville"/>
        </w:rPr>
        <w:t xml:space="preserve"> </w:t>
      </w:r>
      <w:r w:rsidRPr="00B30B79">
        <w:rPr>
          <w:rStyle w:val="singlehighlightclass"/>
          <w:rFonts w:ascii="Baskerville" w:eastAsia="Times New Roman" w:hAnsi="Baskerville" w:cs="Baskerville"/>
        </w:rPr>
        <w:t>finance</w:t>
      </w:r>
      <w:r w:rsidRPr="00B30B79">
        <w:rPr>
          <w:rFonts w:ascii="Baskerville" w:eastAsia="Times New Roman" w:hAnsi="Baskerville" w:cs="Baskerville"/>
        </w:rPr>
        <w:t xml:space="preserve"> and the global financial order,” </w:t>
      </w:r>
      <w:r w:rsidRPr="00B30B79">
        <w:rPr>
          <w:rFonts w:ascii="Baskerville" w:eastAsia="Times New Roman" w:hAnsi="Baskerville" w:cs="Baskerville"/>
          <w:i/>
        </w:rPr>
        <w:t>Review of International Political Economy</w:t>
      </w:r>
      <w:r w:rsidRPr="00B30B79">
        <w:rPr>
          <w:rFonts w:ascii="Baskerville" w:eastAsia="Times New Roman" w:hAnsi="Baskerville" w:cs="Baskerville"/>
        </w:rPr>
        <w:t>, 18 (1) 2011.</w:t>
      </w:r>
    </w:p>
    <w:p w14:paraId="3B69F0B0" w14:textId="2F3CAB33" w:rsidR="00BB5FDF" w:rsidRPr="00B30B79" w:rsidRDefault="00BB5FDF" w:rsidP="00BB5FDF">
      <w:pPr>
        <w:rPr>
          <w:rFonts w:ascii="Baskerville" w:eastAsia="Times New Roman" w:hAnsi="Baskerville" w:cs="Baskerville"/>
        </w:rPr>
      </w:pPr>
      <w:r w:rsidRPr="00B30B79">
        <w:rPr>
          <w:rFonts w:ascii="Baskerville" w:eastAsia="Times New Roman" w:hAnsi="Baskerville" w:cs="Baskerville"/>
        </w:rPr>
        <w:t xml:space="preserve">Thomas B. Pepinsky, "Development, Social Change, and Islamic Finance in Contemporary Indonesia." </w:t>
      </w:r>
      <w:r w:rsidRPr="00B30B79">
        <w:rPr>
          <w:rFonts w:ascii="Baskerville" w:eastAsia="Times New Roman" w:hAnsi="Baskerville" w:cs="Baskerville"/>
          <w:i/>
          <w:iCs/>
        </w:rPr>
        <w:t>World Development</w:t>
      </w:r>
      <w:r w:rsidRPr="00B30B79">
        <w:rPr>
          <w:rFonts w:ascii="Baskerville" w:eastAsia="Times New Roman" w:hAnsi="Baskerville" w:cs="Baskerville"/>
        </w:rPr>
        <w:t xml:space="preserve"> (2012).</w:t>
      </w:r>
    </w:p>
    <w:p w14:paraId="48A949A6" w14:textId="77777777" w:rsidR="00BB5FDF" w:rsidRPr="00B30B79" w:rsidRDefault="00BB5FDF" w:rsidP="00BB5FDF">
      <w:pPr>
        <w:rPr>
          <w:rFonts w:ascii="Baskerville" w:hAnsi="Baskerville" w:cs="Baskerville"/>
        </w:rPr>
      </w:pPr>
    </w:p>
    <w:p w14:paraId="217B3987" w14:textId="0A5BA63C" w:rsidR="00BB5FDF" w:rsidRPr="00B30B79" w:rsidRDefault="00BB5FDF" w:rsidP="00BB5FDF">
      <w:pPr>
        <w:rPr>
          <w:rFonts w:ascii="Baskerville" w:hAnsi="Baskerville" w:cs="Baskerville"/>
        </w:rPr>
      </w:pPr>
      <w:r w:rsidRPr="00B30B79">
        <w:rPr>
          <w:rFonts w:ascii="Baskerville" w:hAnsi="Baskerville" w:cs="Baskerville"/>
        </w:rPr>
        <w:t xml:space="preserve">Islamic Finance Focus, </w:t>
      </w:r>
      <w:r w:rsidRPr="00B30B79">
        <w:rPr>
          <w:rFonts w:ascii="Baskerville" w:hAnsi="Baskerville" w:cs="Baskerville"/>
          <w:i/>
        </w:rPr>
        <w:t>The Economist</w:t>
      </w:r>
      <w:r w:rsidRPr="00B30B79">
        <w:rPr>
          <w:rFonts w:ascii="Baskerville" w:hAnsi="Baskerville" w:cs="Baskerville"/>
        </w:rPr>
        <w:t>, April 10, 2012http://www.economist.com/blogs/graphicdetail/2012/04/focus-2</w:t>
      </w:r>
    </w:p>
    <w:p w14:paraId="74AE3635" w14:textId="77777777" w:rsidR="009A5BEC" w:rsidRPr="00B30B79" w:rsidRDefault="009A5BEC" w:rsidP="009A5BEC">
      <w:pPr>
        <w:rPr>
          <w:rFonts w:ascii="Baskerville" w:hAnsi="Baskerville" w:cs="Baskerville"/>
        </w:rPr>
      </w:pPr>
    </w:p>
    <w:p w14:paraId="70EE5EA8" w14:textId="52FA004A" w:rsidR="00BB5FDF" w:rsidRPr="00B30B79" w:rsidRDefault="00B30B79" w:rsidP="00CD7CFD">
      <w:pPr>
        <w:widowControl w:val="0"/>
        <w:autoSpaceDE w:val="0"/>
        <w:autoSpaceDN w:val="0"/>
        <w:adjustRightInd w:val="0"/>
        <w:spacing w:after="240"/>
        <w:rPr>
          <w:rFonts w:ascii="Baskerville" w:hAnsi="Baskerville" w:cs="Baskerville"/>
          <w:b/>
          <w:bCs/>
        </w:rPr>
      </w:pPr>
      <w:r>
        <w:rPr>
          <w:rFonts w:ascii="Baskerville" w:hAnsi="Baskerville" w:cs="Baskerville"/>
          <w:b/>
          <w:bCs/>
        </w:rPr>
        <w:t xml:space="preserve">13. </w:t>
      </w:r>
      <w:r w:rsidR="00BB5FDF" w:rsidRPr="00B30B79">
        <w:rPr>
          <w:rFonts w:ascii="Baskerville" w:hAnsi="Baskerville" w:cs="Baskerville"/>
          <w:b/>
          <w:bCs/>
        </w:rPr>
        <w:t xml:space="preserve">Finance and </w:t>
      </w:r>
      <w:r w:rsidR="006D40B9">
        <w:rPr>
          <w:rFonts w:ascii="Baskerville" w:hAnsi="Baskerville" w:cs="Baskerville"/>
          <w:b/>
          <w:bCs/>
        </w:rPr>
        <w:t>Regions: Asia and Latin America</w:t>
      </w:r>
    </w:p>
    <w:p w14:paraId="08AFF545" w14:textId="77777777" w:rsidR="008A35A8" w:rsidRPr="00B30B79" w:rsidRDefault="008A35A8" w:rsidP="008A35A8">
      <w:pPr>
        <w:rPr>
          <w:rFonts w:ascii="Baskerville" w:eastAsia="Times New Roman" w:hAnsi="Baskerville" w:cs="Baskerville"/>
        </w:rPr>
      </w:pPr>
      <w:r w:rsidRPr="00B30B79">
        <w:rPr>
          <w:rFonts w:ascii="Baskerville" w:eastAsia="Times New Roman" w:hAnsi="Baskerville" w:cs="Baskerville"/>
        </w:rPr>
        <w:t xml:space="preserve">Fourcade, Marion. "The material and symbolic construction of the BRICs: Reflections inspired by the RIPE Special Issue." </w:t>
      </w:r>
      <w:r w:rsidRPr="00B30B79">
        <w:rPr>
          <w:rFonts w:ascii="Baskerville" w:eastAsia="Times New Roman" w:hAnsi="Baskerville" w:cs="Baskerville"/>
          <w:i/>
          <w:iCs/>
        </w:rPr>
        <w:t>Review of International Political Economy</w:t>
      </w:r>
      <w:r w:rsidRPr="00B30B79">
        <w:rPr>
          <w:rFonts w:ascii="Baskerville" w:eastAsia="Times New Roman" w:hAnsi="Baskerville" w:cs="Baskerville"/>
        </w:rPr>
        <w:t xml:space="preserve"> 20.2 (2013): 256-267.</w:t>
      </w:r>
    </w:p>
    <w:p w14:paraId="4FA2407F" w14:textId="77777777" w:rsidR="008A35A8" w:rsidRPr="00B30B79" w:rsidRDefault="008A35A8" w:rsidP="008A35A8">
      <w:pPr>
        <w:rPr>
          <w:rFonts w:ascii="Baskerville" w:eastAsia="Times New Roman" w:hAnsi="Baskerville" w:cs="Baskerville"/>
        </w:rPr>
      </w:pPr>
    </w:p>
    <w:p w14:paraId="2A6A7714" w14:textId="77777777" w:rsidR="008A35A8" w:rsidRPr="00B30B79" w:rsidRDefault="008A35A8" w:rsidP="008A35A8">
      <w:pPr>
        <w:rPr>
          <w:rFonts w:ascii="Baskerville" w:hAnsi="Baskerville" w:cs="Baskerville"/>
        </w:rPr>
      </w:pPr>
      <w:r w:rsidRPr="00B30B79">
        <w:rPr>
          <w:rFonts w:ascii="Baskerville" w:hAnsi="Baskerville" w:cs="Baskerville"/>
        </w:rPr>
        <w:t xml:space="preserve">Injoo Sohn “Toward normative fragmentation: An East Asian Financial Architecture in the post-global crisis world” </w:t>
      </w:r>
      <w:r w:rsidRPr="00B30B79">
        <w:rPr>
          <w:rFonts w:ascii="Baskerville" w:hAnsi="Baskerville" w:cs="Baskerville"/>
          <w:i/>
        </w:rPr>
        <w:t>Review of International Political Economy</w:t>
      </w:r>
      <w:r w:rsidRPr="00B30B79">
        <w:rPr>
          <w:rFonts w:ascii="Baskerville" w:hAnsi="Baskerville" w:cs="Baskerville"/>
        </w:rPr>
        <w:t>, Oct. 2012</w:t>
      </w:r>
    </w:p>
    <w:p w14:paraId="5166FBD4" w14:textId="77777777" w:rsidR="008A35A8" w:rsidRPr="00B30B79" w:rsidRDefault="008A35A8" w:rsidP="008A35A8">
      <w:pPr>
        <w:rPr>
          <w:rFonts w:ascii="Baskerville" w:hAnsi="Baskerville" w:cs="Baskerville"/>
        </w:rPr>
      </w:pPr>
    </w:p>
    <w:p w14:paraId="76B8CBAC" w14:textId="1E913682" w:rsidR="008A35A8" w:rsidRDefault="008A35A8" w:rsidP="008A35A8">
      <w:pPr>
        <w:widowControl w:val="0"/>
        <w:autoSpaceDE w:val="0"/>
        <w:autoSpaceDN w:val="0"/>
        <w:adjustRightInd w:val="0"/>
        <w:spacing w:after="240"/>
        <w:rPr>
          <w:rFonts w:ascii="Baskerville" w:hAnsi="Baskerville" w:cs="Baskerville"/>
        </w:rPr>
      </w:pPr>
      <w:r w:rsidRPr="00B30B79">
        <w:rPr>
          <w:rFonts w:ascii="Baskerville" w:hAnsi="Baskerville" w:cs="Baskerville"/>
        </w:rPr>
        <w:t xml:space="preserve">William Grimes, “The Asian Monetary Fund Reborn? Implications of Chiang Mai Initiative Multilateralization,” </w:t>
      </w:r>
      <w:r w:rsidRPr="00B30B79">
        <w:rPr>
          <w:rFonts w:ascii="Baskerville" w:hAnsi="Baskerville" w:cs="Baskerville"/>
          <w:i/>
          <w:iCs/>
        </w:rPr>
        <w:t xml:space="preserve">Asia Policy, </w:t>
      </w:r>
      <w:r w:rsidRPr="00B30B79">
        <w:rPr>
          <w:rFonts w:ascii="Baskerville" w:hAnsi="Baskerville" w:cs="Baskerville"/>
        </w:rPr>
        <w:t>no. 11, January 2011, pp. 79-104.</w:t>
      </w:r>
    </w:p>
    <w:p w14:paraId="23EBC46D" w14:textId="2F48F395" w:rsidR="00DF0F85" w:rsidRPr="00625C7C" w:rsidRDefault="00625C7C" w:rsidP="00CD7CFD">
      <w:pPr>
        <w:widowControl w:val="0"/>
        <w:autoSpaceDE w:val="0"/>
        <w:autoSpaceDN w:val="0"/>
        <w:adjustRightInd w:val="0"/>
        <w:spacing w:after="240"/>
        <w:rPr>
          <w:rFonts w:ascii="Baskerville" w:hAnsi="Baskerville" w:cs="Baskerville"/>
        </w:rPr>
      </w:pPr>
      <w:r w:rsidRPr="00625C7C">
        <w:rPr>
          <w:rFonts w:ascii="Baskerville" w:hAnsi="Baskerville" w:cs="Baskerville"/>
          <w:i/>
        </w:rPr>
        <w:t>Financial Times:</w:t>
      </w:r>
      <w:r>
        <w:rPr>
          <w:rFonts w:ascii="Baskerville" w:hAnsi="Baskerville" w:cs="Baskerville"/>
        </w:rPr>
        <w:t xml:space="preserve"> ”The Future of Development Banks” </w:t>
      </w:r>
      <w:hyperlink r:id="rId21" w:history="1">
        <w:r w:rsidRPr="00DE4002">
          <w:rPr>
            <w:rStyle w:val="Hyperlink"/>
            <w:rFonts w:ascii="Baskerville" w:hAnsi="Baskerville" w:cs="Baskerville"/>
          </w:rPr>
          <w:t>http://www.ft.com/intl/reports/development-banks-2012</w:t>
        </w:r>
      </w:hyperlink>
      <w:r>
        <w:rPr>
          <w:rFonts w:ascii="Baskerville" w:hAnsi="Baskerville" w:cs="Baskerville"/>
        </w:rPr>
        <w:t xml:space="preserve"> </w:t>
      </w:r>
    </w:p>
    <w:p w14:paraId="1FFF0697" w14:textId="693AE14B" w:rsidR="00CD7CFD" w:rsidRPr="00B30B79" w:rsidRDefault="00B30B79" w:rsidP="004073F1">
      <w:pPr>
        <w:widowControl w:val="0"/>
        <w:autoSpaceDE w:val="0"/>
        <w:autoSpaceDN w:val="0"/>
        <w:adjustRightInd w:val="0"/>
        <w:spacing w:after="240"/>
        <w:rPr>
          <w:rStyle w:val="Hyperlink"/>
          <w:rFonts w:ascii="Baskerville" w:hAnsi="Baskerville" w:cs="Baskerville"/>
          <w:b/>
          <w:color w:val="auto"/>
          <w:u w:val="none"/>
        </w:rPr>
      </w:pPr>
      <w:r>
        <w:rPr>
          <w:rStyle w:val="Hyperlink"/>
          <w:rFonts w:ascii="Baskerville" w:hAnsi="Baskerville" w:cs="Baskerville"/>
          <w:b/>
          <w:color w:val="auto"/>
          <w:u w:val="none"/>
        </w:rPr>
        <w:t xml:space="preserve">14. </w:t>
      </w:r>
      <w:r w:rsidRPr="00B30B79">
        <w:rPr>
          <w:rStyle w:val="Hyperlink"/>
          <w:rFonts w:ascii="Baskerville" w:hAnsi="Baskerville" w:cs="Baskerville"/>
          <w:b/>
          <w:color w:val="auto"/>
          <w:u w:val="none"/>
        </w:rPr>
        <w:t xml:space="preserve">Financial </w:t>
      </w:r>
      <w:r w:rsidR="004659D4" w:rsidRPr="00B30B79">
        <w:rPr>
          <w:rStyle w:val="Hyperlink"/>
          <w:rFonts w:ascii="Baskerville" w:hAnsi="Baskerville" w:cs="Baskerville"/>
          <w:b/>
          <w:color w:val="auto"/>
          <w:u w:val="none"/>
        </w:rPr>
        <w:t xml:space="preserve">Repression, Reform and Status Quo </w:t>
      </w:r>
    </w:p>
    <w:p w14:paraId="53851F6D" w14:textId="77777777" w:rsidR="004659D4" w:rsidRPr="00B30B79" w:rsidRDefault="004659D4" w:rsidP="004659D4">
      <w:pPr>
        <w:rPr>
          <w:rFonts w:ascii="Baskerville" w:eastAsia="Times New Roman" w:hAnsi="Baskerville" w:cs="Baskerville"/>
        </w:rPr>
      </w:pPr>
      <w:r w:rsidRPr="00B30B79">
        <w:rPr>
          <w:rFonts w:ascii="Baskerville" w:eastAsia="Times New Roman" w:hAnsi="Baskerville" w:cs="Baskerville"/>
        </w:rPr>
        <w:t xml:space="preserve">Reinhart, Carmen, Jacob Kirkegaard, and M. Sbrancia. "Financial repression redux." </w:t>
      </w:r>
      <w:r w:rsidRPr="00B30B79">
        <w:rPr>
          <w:rFonts w:ascii="Baskerville" w:eastAsia="Times New Roman" w:hAnsi="Baskerville" w:cs="Baskerville"/>
          <w:i/>
          <w:iCs/>
        </w:rPr>
        <w:t>Finance and Development</w:t>
      </w:r>
      <w:r w:rsidRPr="00B30B79">
        <w:rPr>
          <w:rFonts w:ascii="Baskerville" w:eastAsia="Times New Roman" w:hAnsi="Baskerville" w:cs="Baskerville"/>
        </w:rPr>
        <w:t xml:space="preserve"> (2011): 22-26.</w:t>
      </w:r>
    </w:p>
    <w:p w14:paraId="2EDEC4E6" w14:textId="77777777" w:rsidR="004659D4" w:rsidRPr="00B30B79" w:rsidRDefault="004659D4" w:rsidP="004659D4">
      <w:pPr>
        <w:rPr>
          <w:rFonts w:ascii="Baskerville" w:eastAsia="Times New Roman" w:hAnsi="Baskerville" w:cs="Baskerville"/>
        </w:rPr>
      </w:pPr>
    </w:p>
    <w:p w14:paraId="35138372" w14:textId="60185378" w:rsidR="004659D4" w:rsidRPr="00B30B79" w:rsidRDefault="004659D4" w:rsidP="008A35A8">
      <w:pPr>
        <w:pStyle w:val="NormalWeb"/>
        <w:spacing w:before="0" w:beforeAutospacing="0" w:after="0" w:afterAutospacing="0"/>
        <w:rPr>
          <w:rFonts w:ascii="Baskerville" w:hAnsi="Baskerville" w:cs="Baskerville"/>
          <w:sz w:val="24"/>
          <w:szCs w:val="24"/>
        </w:rPr>
      </w:pPr>
      <w:r w:rsidRPr="00B30B79">
        <w:rPr>
          <w:rFonts w:ascii="Baskerville" w:hAnsi="Baskerville" w:cs="Baskerville"/>
          <w:sz w:val="24"/>
          <w:szCs w:val="24"/>
        </w:rPr>
        <w:t xml:space="preserve">Paul Volker, “Financial Reform: Unfinished Business,” </w:t>
      </w:r>
      <w:r w:rsidRPr="00B30B79">
        <w:rPr>
          <w:rFonts w:ascii="Baskerville" w:hAnsi="Baskerville" w:cs="Baskerville"/>
          <w:i/>
          <w:sz w:val="24"/>
          <w:szCs w:val="24"/>
        </w:rPr>
        <w:t>New York Review of Books</w:t>
      </w:r>
      <w:r w:rsidRPr="00B30B79">
        <w:rPr>
          <w:rFonts w:ascii="Baskerville" w:hAnsi="Baskerville" w:cs="Baskerville"/>
          <w:sz w:val="24"/>
          <w:szCs w:val="24"/>
        </w:rPr>
        <w:t xml:space="preserve"> </w:t>
      </w:r>
      <w:hyperlink r:id="rId22" w:history="1">
        <w:r w:rsidR="008A35A8" w:rsidRPr="00B30B79">
          <w:rPr>
            <w:rStyle w:val="Hyperlink"/>
            <w:rFonts w:ascii="Baskerville" w:hAnsi="Baskerville" w:cs="Baskerville"/>
            <w:sz w:val="24"/>
            <w:szCs w:val="24"/>
          </w:rPr>
          <w:t>http://www.nybooks.com/articles/archives/2011/nov/24/financial-reform-unfinished-business/?pagination=false</w:t>
        </w:r>
      </w:hyperlink>
    </w:p>
    <w:p w14:paraId="3EC12234" w14:textId="77777777" w:rsidR="008A35A8" w:rsidRPr="00B30B79" w:rsidRDefault="008A35A8" w:rsidP="008A35A8">
      <w:pPr>
        <w:pStyle w:val="NormalWeb"/>
        <w:spacing w:before="0" w:beforeAutospacing="0" w:after="0" w:afterAutospacing="0"/>
        <w:rPr>
          <w:rStyle w:val="Hyperlink"/>
          <w:rFonts w:ascii="Baskerville" w:hAnsi="Baskerville" w:cs="Baskerville"/>
          <w:color w:val="auto"/>
          <w:sz w:val="24"/>
          <w:szCs w:val="24"/>
          <w:u w:val="none"/>
        </w:rPr>
      </w:pPr>
    </w:p>
    <w:p w14:paraId="2BC23176" w14:textId="0BF685B0" w:rsidR="004659D4" w:rsidRPr="00B30B79" w:rsidRDefault="004659D4" w:rsidP="004073F1">
      <w:pPr>
        <w:widowControl w:val="0"/>
        <w:autoSpaceDE w:val="0"/>
        <w:autoSpaceDN w:val="0"/>
        <w:adjustRightInd w:val="0"/>
        <w:spacing w:after="240"/>
        <w:rPr>
          <w:rStyle w:val="Hyperlink"/>
          <w:rFonts w:ascii="Baskerville" w:hAnsi="Baskerville" w:cs="Baskerville"/>
          <w:color w:val="auto"/>
          <w:u w:val="none"/>
        </w:rPr>
      </w:pPr>
      <w:r w:rsidRPr="00B30B79">
        <w:rPr>
          <w:rStyle w:val="Hyperlink"/>
          <w:rFonts w:ascii="Baskerville" w:hAnsi="Baskerville" w:cs="Baskerville"/>
          <w:color w:val="auto"/>
          <w:u w:val="none"/>
        </w:rPr>
        <w:t xml:space="preserve">Mark Chandler, “Foul Weather Friends” </w:t>
      </w:r>
    </w:p>
    <w:p w14:paraId="01DD1F9C" w14:textId="06A903C5" w:rsidR="00CF728B" w:rsidRPr="00B30B79" w:rsidRDefault="004659D4" w:rsidP="004659D4">
      <w:pPr>
        <w:widowControl w:val="0"/>
        <w:autoSpaceDE w:val="0"/>
        <w:autoSpaceDN w:val="0"/>
        <w:adjustRightInd w:val="0"/>
        <w:spacing w:after="240"/>
        <w:rPr>
          <w:rFonts w:ascii="Baskerville" w:hAnsi="Baskerville" w:cs="Baskerville"/>
        </w:rPr>
      </w:pPr>
      <w:r w:rsidRPr="00B30B79">
        <w:rPr>
          <w:rStyle w:val="Hyperlink"/>
          <w:rFonts w:ascii="Baskerville" w:hAnsi="Baskerville" w:cs="Baskerville"/>
          <w:color w:val="auto"/>
          <w:u w:val="none"/>
        </w:rPr>
        <w:t>http://jacobinmag.com/2013/05/foul-weather-friends/</w:t>
      </w:r>
    </w:p>
    <w:p w14:paraId="3B5BFDC9" w14:textId="77777777" w:rsidR="00CF728B" w:rsidRPr="00B30B79" w:rsidRDefault="00CF728B" w:rsidP="00CF728B">
      <w:pPr>
        <w:jc w:val="both"/>
        <w:rPr>
          <w:rFonts w:ascii="Baskerville" w:hAnsi="Baskerville" w:cs="Baskerville"/>
          <w:spacing w:val="-3"/>
        </w:rPr>
      </w:pPr>
      <w:r w:rsidRPr="00B30B79">
        <w:rPr>
          <w:rFonts w:ascii="Baskerville" w:hAnsi="Baskerville" w:cs="Baskerville"/>
          <w:spacing w:val="-3"/>
        </w:rPr>
        <w:t xml:space="preserve">Blyth, </w:t>
      </w:r>
      <w:r w:rsidRPr="00B30B79">
        <w:rPr>
          <w:rFonts w:ascii="Baskerville" w:hAnsi="Baskerville" w:cs="Baskerville"/>
          <w:i/>
          <w:spacing w:val="-3"/>
        </w:rPr>
        <w:t>Austerity</w:t>
      </w:r>
      <w:r w:rsidRPr="00B30B79">
        <w:rPr>
          <w:rFonts w:ascii="Baskerville" w:hAnsi="Baskerville" w:cs="Baskerville"/>
          <w:spacing w:val="-3"/>
        </w:rPr>
        <w:t>, Conclusions</w:t>
      </w:r>
    </w:p>
    <w:p w14:paraId="5323D7BE" w14:textId="77777777" w:rsidR="00CF728B" w:rsidRDefault="00CF728B" w:rsidP="00CF728B">
      <w:pPr>
        <w:pStyle w:val="NormalWeb"/>
        <w:spacing w:before="0" w:beforeAutospacing="0" w:after="0" w:afterAutospacing="0"/>
        <w:rPr>
          <w:rFonts w:ascii="Baskerville" w:hAnsi="Baskerville" w:cs="Baskerville"/>
          <w:b/>
          <w:sz w:val="24"/>
          <w:szCs w:val="24"/>
        </w:rPr>
      </w:pPr>
    </w:p>
    <w:p w14:paraId="4803BE3A" w14:textId="77777777" w:rsidR="0091722E" w:rsidRDefault="0091722E" w:rsidP="00CF728B">
      <w:pPr>
        <w:pStyle w:val="NormalWeb"/>
        <w:spacing w:before="0" w:beforeAutospacing="0" w:after="0" w:afterAutospacing="0"/>
        <w:rPr>
          <w:rFonts w:ascii="Baskerville" w:hAnsi="Baskerville" w:cs="Baskerville"/>
          <w:b/>
          <w:sz w:val="24"/>
          <w:szCs w:val="24"/>
        </w:rPr>
      </w:pPr>
    </w:p>
    <w:p w14:paraId="52A5A54A" w14:textId="77777777" w:rsidR="0091722E" w:rsidRPr="00B30B79" w:rsidRDefault="0091722E" w:rsidP="00CF728B">
      <w:pPr>
        <w:pStyle w:val="NormalWeb"/>
        <w:spacing w:before="0" w:beforeAutospacing="0" w:after="0" w:afterAutospacing="0"/>
        <w:rPr>
          <w:rFonts w:ascii="Baskerville" w:hAnsi="Baskerville" w:cs="Baskerville"/>
          <w:b/>
          <w:sz w:val="24"/>
          <w:szCs w:val="24"/>
        </w:rPr>
      </w:pPr>
    </w:p>
    <w:p w14:paraId="2118780E" w14:textId="77777777" w:rsidR="00CF728B" w:rsidRPr="00B30B79" w:rsidRDefault="00CF728B" w:rsidP="00CF728B">
      <w:pPr>
        <w:pStyle w:val="NormalWeb"/>
        <w:spacing w:before="0" w:beforeAutospacing="0" w:after="0" w:afterAutospacing="0"/>
        <w:rPr>
          <w:rFonts w:ascii="Baskerville" w:hAnsi="Baskerville" w:cs="Baskerville"/>
          <w:sz w:val="24"/>
          <w:szCs w:val="24"/>
        </w:rPr>
      </w:pPr>
    </w:p>
    <w:p w14:paraId="42C2775E" w14:textId="77777777" w:rsidR="00CF728B" w:rsidRPr="00B30B79" w:rsidRDefault="00CF728B" w:rsidP="00CF728B">
      <w:pPr>
        <w:widowControl w:val="0"/>
        <w:autoSpaceDE w:val="0"/>
        <w:autoSpaceDN w:val="0"/>
        <w:adjustRightInd w:val="0"/>
        <w:spacing w:after="240"/>
        <w:rPr>
          <w:rFonts w:ascii="Baskerville" w:hAnsi="Baskerville" w:cs="Baskerville"/>
          <w:b/>
        </w:rPr>
      </w:pPr>
      <w:r w:rsidRPr="00B30B79">
        <w:rPr>
          <w:rFonts w:ascii="Baskerville" w:hAnsi="Baskerville" w:cs="Baskerville"/>
          <w:b/>
        </w:rPr>
        <w:t>D</w:t>
      </w:r>
      <w:r w:rsidRPr="00B30B79">
        <w:rPr>
          <w:rFonts w:ascii="Baskerville" w:hAnsi="Baskerville" w:cs="Baskerville"/>
          <w:b/>
          <w:bCs/>
        </w:rPr>
        <w:t>ata Sources on International Finance:</w:t>
      </w:r>
    </w:p>
    <w:p w14:paraId="396A3986" w14:textId="77777777" w:rsidR="00CF728B" w:rsidRPr="00B30B79" w:rsidRDefault="00CF728B" w:rsidP="00CF728B">
      <w:pPr>
        <w:widowControl w:val="0"/>
        <w:autoSpaceDE w:val="0"/>
        <w:autoSpaceDN w:val="0"/>
        <w:adjustRightInd w:val="0"/>
        <w:spacing w:after="240"/>
        <w:rPr>
          <w:rFonts w:ascii="Baskerville" w:hAnsi="Baskerville" w:cs="Baskerville"/>
        </w:rPr>
      </w:pPr>
      <w:r w:rsidRPr="00B30B79">
        <w:rPr>
          <w:rFonts w:ascii="Baskerville" w:hAnsi="Baskerville" w:cs="Baskerville"/>
        </w:rPr>
        <w:t>1. The IMF's publication, IMF Survey, is an invaluable resource. The publication is posted on the IMF’s website, www.imf.org. Data on aggregate, regional and countrywide financial sector and macroeconomic performance are presented in International Financial Statistics (IMF/World Bank). This volume is published annually and is kept in the Reference section of Penrose Library (call number is-- HJ8899.W672). The IMF’s quarterly publication, World Economic Outlook, provides a survey and analysis of key trends in the global financial system. The IMF’s Global Economic Prospects is also a useful publication. IMF publications are available on the institution’s website. The IMF’s quarterly publication, Finance and Development, is a useful resource on financial policy issues in the developing country context.</w:t>
      </w:r>
    </w:p>
    <w:p w14:paraId="3B2DA47E" w14:textId="77777777" w:rsidR="00CF728B" w:rsidRPr="00B30B79" w:rsidRDefault="00CF728B" w:rsidP="00CF728B">
      <w:pPr>
        <w:widowControl w:val="0"/>
        <w:autoSpaceDE w:val="0"/>
        <w:autoSpaceDN w:val="0"/>
        <w:adjustRightInd w:val="0"/>
        <w:rPr>
          <w:rFonts w:ascii="Baskerville" w:hAnsi="Baskerville" w:cs="Baskerville"/>
        </w:rPr>
      </w:pPr>
      <w:r w:rsidRPr="00B30B79">
        <w:rPr>
          <w:rFonts w:ascii="Baskerville" w:hAnsi="Baskerville" w:cs="Baskerville"/>
          <w:noProof/>
        </w:rPr>
        <w:drawing>
          <wp:inline distT="0" distB="0" distL="0" distR="0" wp14:anchorId="461E86CC" wp14:editId="1C262078">
            <wp:extent cx="2171065"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1065" cy="12700"/>
                    </a:xfrm>
                    <a:prstGeom prst="rect">
                      <a:avLst/>
                    </a:prstGeom>
                    <a:noFill/>
                    <a:ln>
                      <a:noFill/>
                    </a:ln>
                  </pic:spPr>
                </pic:pic>
              </a:graphicData>
            </a:graphic>
          </wp:inline>
        </w:drawing>
      </w:r>
    </w:p>
    <w:p w14:paraId="610C554E" w14:textId="77777777" w:rsidR="00CF728B" w:rsidRPr="00B30B79" w:rsidRDefault="00CF728B" w:rsidP="00CF728B">
      <w:pPr>
        <w:widowControl w:val="0"/>
        <w:autoSpaceDE w:val="0"/>
        <w:autoSpaceDN w:val="0"/>
        <w:adjustRightInd w:val="0"/>
        <w:spacing w:after="240"/>
        <w:rPr>
          <w:rFonts w:ascii="Baskerville" w:hAnsi="Baskerville" w:cs="Baskerville"/>
        </w:rPr>
      </w:pPr>
      <w:r w:rsidRPr="00B30B79">
        <w:rPr>
          <w:rFonts w:ascii="Baskerville" w:hAnsi="Baskerville" w:cs="Baskerville"/>
        </w:rPr>
        <w:t>2. The IMF’s Balance of Payments Statistics Yearbook presents detailed data on the balance of payments. 3. The World Bank’s two-volume publication, Global Development Finance, provides comprehensive data on capital flows (www.worldbank.org).</w:t>
      </w:r>
    </w:p>
    <w:p w14:paraId="313181E1" w14:textId="77777777" w:rsidR="00CF728B" w:rsidRPr="00B30B79" w:rsidRDefault="00CF728B" w:rsidP="00CF728B">
      <w:pPr>
        <w:widowControl w:val="0"/>
        <w:autoSpaceDE w:val="0"/>
        <w:autoSpaceDN w:val="0"/>
        <w:adjustRightInd w:val="0"/>
        <w:spacing w:after="240"/>
        <w:rPr>
          <w:rFonts w:ascii="Baskerville" w:hAnsi="Baskerville" w:cs="Baskerville"/>
        </w:rPr>
      </w:pPr>
      <w:r w:rsidRPr="00B30B79">
        <w:rPr>
          <w:rFonts w:ascii="Baskerville" w:hAnsi="Baskerville" w:cs="Baskerville"/>
        </w:rPr>
        <w:t>4. Cross-national macroeconomic data can be found in Main Economic Indicators, published by the Organization for Economic Cooperation and Development www.oecd.org 5. The May issue of the US Commerce Department’s Survey of Current Business summarizes US</w:t>
      </w:r>
    </w:p>
    <w:p w14:paraId="535067D5" w14:textId="77777777" w:rsidR="00CF728B" w:rsidRPr="00B30B79" w:rsidRDefault="00CF728B" w:rsidP="00CF728B">
      <w:pPr>
        <w:widowControl w:val="0"/>
        <w:autoSpaceDE w:val="0"/>
        <w:autoSpaceDN w:val="0"/>
        <w:adjustRightInd w:val="0"/>
        <w:spacing w:after="240"/>
        <w:rPr>
          <w:rFonts w:ascii="Baskerville" w:hAnsi="Baskerville" w:cs="Baskerville"/>
        </w:rPr>
      </w:pPr>
      <w:r w:rsidRPr="00B30B79">
        <w:rPr>
          <w:rFonts w:ascii="Baskerville" w:hAnsi="Baskerville" w:cs="Baskerville"/>
        </w:rPr>
        <w:t>international transactions for the preceding year (see www.stat-usa.gov or www.doc.gov). 6. The United Nations (www.un.org) publishes the annual World Economic Survey, which covers major issues facing the world economy.</w:t>
      </w:r>
    </w:p>
    <w:p w14:paraId="4EAC4114" w14:textId="77777777" w:rsidR="00CF728B" w:rsidRPr="00B30B79" w:rsidRDefault="00CF728B" w:rsidP="00CF728B">
      <w:pPr>
        <w:widowControl w:val="0"/>
        <w:autoSpaceDE w:val="0"/>
        <w:autoSpaceDN w:val="0"/>
        <w:adjustRightInd w:val="0"/>
        <w:spacing w:after="240"/>
        <w:rPr>
          <w:rFonts w:ascii="Baskerville" w:hAnsi="Baskerville" w:cs="Baskerville"/>
        </w:rPr>
      </w:pPr>
      <w:r w:rsidRPr="00B30B79">
        <w:rPr>
          <w:rFonts w:ascii="Baskerville" w:hAnsi="Baskerville" w:cs="Baskerville"/>
        </w:rPr>
        <w:t>7. The website www.cepr.net/, http://www.peri.umass.edu/home/peri/, http://www.epi.org/, http://www.iie.com/ publishes many useful studies of international financial policy issues and debates.</w:t>
      </w:r>
    </w:p>
    <w:p w14:paraId="414968EB" w14:textId="77777777" w:rsidR="00CF728B" w:rsidRPr="00B30B79" w:rsidRDefault="00CF728B" w:rsidP="00CF728B">
      <w:pPr>
        <w:widowControl w:val="0"/>
        <w:autoSpaceDE w:val="0"/>
        <w:autoSpaceDN w:val="0"/>
        <w:adjustRightInd w:val="0"/>
        <w:spacing w:after="240"/>
        <w:rPr>
          <w:rFonts w:ascii="Baskerville" w:hAnsi="Baskerville" w:cs="Baskerville"/>
        </w:rPr>
      </w:pPr>
      <w:r w:rsidRPr="00B30B79">
        <w:rPr>
          <w:rFonts w:ascii="Baskerville" w:hAnsi="Baskerville" w:cs="Baskerville"/>
        </w:rPr>
        <w:t>8. The website http://www.financialpolicy.org/ is the best source for critical policy analysis of derivatives and hedge funds. 9. Many blogs, e.g., http://www.project-syndicate.org/, http://triplecrisis.com/, http://rodrik.typepad.com/, present useful discussions of international financial issues.</w:t>
      </w:r>
    </w:p>
    <w:p w14:paraId="384AD23E" w14:textId="77777777" w:rsidR="00CF728B" w:rsidRPr="00B30B79" w:rsidRDefault="00CF728B" w:rsidP="00CF728B">
      <w:pPr>
        <w:widowControl w:val="0"/>
        <w:autoSpaceDE w:val="0"/>
        <w:autoSpaceDN w:val="0"/>
        <w:adjustRightInd w:val="0"/>
        <w:spacing w:after="240"/>
        <w:rPr>
          <w:rFonts w:ascii="Baskerville" w:hAnsi="Baskerville" w:cs="Baskerville"/>
        </w:rPr>
      </w:pPr>
    </w:p>
    <w:p w14:paraId="29706A51" w14:textId="77777777" w:rsidR="00CF728B" w:rsidRPr="00B30B79" w:rsidRDefault="00CF728B" w:rsidP="00CF728B">
      <w:pPr>
        <w:widowControl w:val="0"/>
        <w:autoSpaceDE w:val="0"/>
        <w:autoSpaceDN w:val="0"/>
        <w:adjustRightInd w:val="0"/>
        <w:spacing w:after="240"/>
        <w:rPr>
          <w:rFonts w:ascii="Baskerville" w:hAnsi="Baskerville" w:cs="Baskerville"/>
        </w:rPr>
      </w:pPr>
    </w:p>
    <w:p w14:paraId="58AB7E70" w14:textId="77777777" w:rsidR="00CF728B" w:rsidRPr="00B30B79" w:rsidRDefault="00CF728B" w:rsidP="00CF728B">
      <w:pPr>
        <w:rPr>
          <w:rFonts w:ascii="Baskerville" w:hAnsi="Baskerville" w:cs="Baskerville"/>
        </w:rPr>
      </w:pPr>
    </w:p>
    <w:p w14:paraId="26C9F534" w14:textId="77777777" w:rsidR="00CF728B" w:rsidRPr="00B30B79" w:rsidRDefault="00CF728B" w:rsidP="00CD7CFD">
      <w:pPr>
        <w:pStyle w:val="NormalWeb"/>
        <w:spacing w:before="0" w:beforeAutospacing="0" w:after="0" w:afterAutospacing="0"/>
        <w:rPr>
          <w:rFonts w:ascii="Baskerville" w:eastAsia="Times New Roman" w:hAnsi="Baskerville" w:cs="Baskerville"/>
          <w:sz w:val="24"/>
          <w:szCs w:val="24"/>
        </w:rPr>
        <w:sectPr w:rsidR="00CF728B" w:rsidRPr="00B30B79" w:rsidSect="00C70958">
          <w:footerReference w:type="even" r:id="rId24"/>
          <w:footerReference w:type="default" r:id="rId25"/>
          <w:pgSz w:w="12240" w:h="15840"/>
          <w:pgMar w:top="1440" w:right="1800" w:bottom="1440" w:left="1800" w:header="720" w:footer="720" w:gutter="0"/>
          <w:cols w:space="720"/>
          <w:titlePg/>
          <w:docGrid w:linePitch="360"/>
        </w:sectPr>
      </w:pPr>
    </w:p>
    <w:p w14:paraId="5A2492A8" w14:textId="77777777" w:rsidR="001A0313" w:rsidRPr="00B30B79" w:rsidRDefault="001A0313" w:rsidP="00CF728B">
      <w:pPr>
        <w:pStyle w:val="NormalWeb"/>
        <w:spacing w:before="0" w:beforeAutospacing="0" w:after="0" w:afterAutospacing="0"/>
        <w:rPr>
          <w:rFonts w:ascii="Baskerville" w:hAnsi="Baskerville" w:cs="Baskerville"/>
          <w:sz w:val="24"/>
          <w:szCs w:val="24"/>
        </w:rPr>
      </w:pPr>
    </w:p>
    <w:sectPr w:rsidR="001A0313" w:rsidRPr="00B30B79" w:rsidSect="00B57FFA">
      <w:footerReference w:type="even" r:id="rId26"/>
      <w:footerReference w:type="default" r:id="rId2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0D624" w14:textId="77777777" w:rsidR="00806582" w:rsidRDefault="00806582">
      <w:r>
        <w:separator/>
      </w:r>
    </w:p>
  </w:endnote>
  <w:endnote w:type="continuationSeparator" w:id="0">
    <w:p w14:paraId="6581AEF6" w14:textId="77777777" w:rsidR="00806582" w:rsidRDefault="0080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skerville">
    <w:panose1 w:val="02020502070401020303"/>
    <w:charset w:val="00"/>
    <w:family w:val="auto"/>
    <w:pitch w:val="variable"/>
    <w:sig w:usb0="80000063" w:usb1="00000000" w:usb2="00000000" w:usb3="00000000" w:csb0="000001FB"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30FB6" w14:textId="77777777" w:rsidR="00806582" w:rsidRDefault="00806582" w:rsidP="00C70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10E96ED" w14:textId="77777777" w:rsidR="00806582" w:rsidRDefault="00806582" w:rsidP="00C709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3BC71" w14:textId="77777777" w:rsidR="00806582" w:rsidRDefault="00806582" w:rsidP="00C70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1524">
      <w:rPr>
        <w:rStyle w:val="PageNumber"/>
        <w:noProof/>
      </w:rPr>
      <w:t>2</w:t>
    </w:r>
    <w:r>
      <w:rPr>
        <w:rStyle w:val="PageNumber"/>
      </w:rPr>
      <w:fldChar w:fldCharType="end"/>
    </w:r>
  </w:p>
  <w:p w14:paraId="49011D22" w14:textId="77777777" w:rsidR="00806582" w:rsidRDefault="00806582" w:rsidP="00C7095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C7DB9" w14:textId="77777777" w:rsidR="00806582" w:rsidRDefault="00806582" w:rsidP="00C70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56FE1E6" w14:textId="77777777" w:rsidR="00806582" w:rsidRDefault="00806582" w:rsidP="00C70958">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BF274" w14:textId="77777777" w:rsidR="00806582" w:rsidRDefault="00806582" w:rsidP="00C70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213112" w14:textId="77777777" w:rsidR="00806582" w:rsidRDefault="00806582" w:rsidP="00C709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CECA5" w14:textId="77777777" w:rsidR="00806582" w:rsidRDefault="00806582">
      <w:r>
        <w:separator/>
      </w:r>
    </w:p>
  </w:footnote>
  <w:footnote w:type="continuationSeparator" w:id="0">
    <w:p w14:paraId="7CEB0E91" w14:textId="77777777" w:rsidR="00806582" w:rsidRDefault="008065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4360F"/>
    <w:multiLevelType w:val="hybridMultilevel"/>
    <w:tmpl w:val="1EDE74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FA"/>
    <w:rsid w:val="000049F4"/>
    <w:rsid w:val="000B1D43"/>
    <w:rsid w:val="000D3292"/>
    <w:rsid w:val="00115198"/>
    <w:rsid w:val="00141A6A"/>
    <w:rsid w:val="001A0313"/>
    <w:rsid w:val="001E5715"/>
    <w:rsid w:val="001F02AA"/>
    <w:rsid w:val="00213092"/>
    <w:rsid w:val="00251532"/>
    <w:rsid w:val="00283EE2"/>
    <w:rsid w:val="002E74D3"/>
    <w:rsid w:val="002E7C52"/>
    <w:rsid w:val="002F5BFA"/>
    <w:rsid w:val="00306127"/>
    <w:rsid w:val="003425A8"/>
    <w:rsid w:val="00391F7B"/>
    <w:rsid w:val="003F2C4F"/>
    <w:rsid w:val="004073F1"/>
    <w:rsid w:val="00445878"/>
    <w:rsid w:val="00454DE2"/>
    <w:rsid w:val="004659D4"/>
    <w:rsid w:val="00473536"/>
    <w:rsid w:val="00492E31"/>
    <w:rsid w:val="005506DC"/>
    <w:rsid w:val="005D1389"/>
    <w:rsid w:val="005E6DB2"/>
    <w:rsid w:val="0060476D"/>
    <w:rsid w:val="00625C7C"/>
    <w:rsid w:val="00641524"/>
    <w:rsid w:val="00641A60"/>
    <w:rsid w:val="0066455B"/>
    <w:rsid w:val="006778C6"/>
    <w:rsid w:val="00690A4E"/>
    <w:rsid w:val="006C1D63"/>
    <w:rsid w:val="006D40B9"/>
    <w:rsid w:val="006E0353"/>
    <w:rsid w:val="006F4BBB"/>
    <w:rsid w:val="0073158E"/>
    <w:rsid w:val="00743C8E"/>
    <w:rsid w:val="007C75AF"/>
    <w:rsid w:val="00806582"/>
    <w:rsid w:val="00814103"/>
    <w:rsid w:val="008220F4"/>
    <w:rsid w:val="00835D14"/>
    <w:rsid w:val="008373E5"/>
    <w:rsid w:val="0086783C"/>
    <w:rsid w:val="008A35A8"/>
    <w:rsid w:val="008D32D8"/>
    <w:rsid w:val="00912101"/>
    <w:rsid w:val="0091722E"/>
    <w:rsid w:val="00933151"/>
    <w:rsid w:val="00945685"/>
    <w:rsid w:val="0098030D"/>
    <w:rsid w:val="009A5BEC"/>
    <w:rsid w:val="009A6D67"/>
    <w:rsid w:val="009B3774"/>
    <w:rsid w:val="009C1630"/>
    <w:rsid w:val="009D517E"/>
    <w:rsid w:val="00A22618"/>
    <w:rsid w:val="00A9345B"/>
    <w:rsid w:val="00B21205"/>
    <w:rsid w:val="00B21BFE"/>
    <w:rsid w:val="00B30B79"/>
    <w:rsid w:val="00B56D08"/>
    <w:rsid w:val="00B57FFA"/>
    <w:rsid w:val="00B732B0"/>
    <w:rsid w:val="00B73651"/>
    <w:rsid w:val="00BB5B37"/>
    <w:rsid w:val="00BB5FDF"/>
    <w:rsid w:val="00BC0C39"/>
    <w:rsid w:val="00BD4EA5"/>
    <w:rsid w:val="00BD532F"/>
    <w:rsid w:val="00BE2B51"/>
    <w:rsid w:val="00C57CC7"/>
    <w:rsid w:val="00C70958"/>
    <w:rsid w:val="00C735F2"/>
    <w:rsid w:val="00CA3768"/>
    <w:rsid w:val="00CD7CFD"/>
    <w:rsid w:val="00CF728B"/>
    <w:rsid w:val="00D10E0B"/>
    <w:rsid w:val="00D8362F"/>
    <w:rsid w:val="00DA17AF"/>
    <w:rsid w:val="00DC7F1B"/>
    <w:rsid w:val="00DE356A"/>
    <w:rsid w:val="00DF0F85"/>
    <w:rsid w:val="00E31DF0"/>
    <w:rsid w:val="00E6375F"/>
    <w:rsid w:val="00EC1192"/>
    <w:rsid w:val="00EF7CD6"/>
    <w:rsid w:val="00F04F69"/>
    <w:rsid w:val="00F14AF2"/>
    <w:rsid w:val="00F22824"/>
    <w:rsid w:val="00F662D5"/>
    <w:rsid w:val="00FC04E2"/>
    <w:rsid w:val="00FD6EC4"/>
    <w:rsid w:val="00FF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8D0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5C7C"/>
    <w:pPr>
      <w:keepNext/>
      <w:keepLines/>
      <w:spacing w:before="480"/>
      <w:outlineLvl w:val="0"/>
    </w:pPr>
    <w:rPr>
      <w:rFonts w:ascii="Baskerville" w:eastAsiaTheme="majorEastAsia" w:hAnsi="Baskerville" w:cs="Baskerville"/>
      <w:b/>
      <w:bCs/>
      <w:color w:val="345A8A" w:themeColor="accent1" w:themeShade="B5"/>
    </w:rPr>
  </w:style>
  <w:style w:type="paragraph" w:styleId="Heading2">
    <w:name w:val="heading 2"/>
    <w:basedOn w:val="Normal"/>
    <w:link w:val="Heading2Char"/>
    <w:uiPriority w:val="9"/>
    <w:qFormat/>
    <w:rsid w:val="009C1630"/>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FF720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78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37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7AF"/>
    <w:rPr>
      <w:color w:val="0000FF"/>
      <w:u w:val="single"/>
    </w:rPr>
  </w:style>
  <w:style w:type="character" w:styleId="FollowedHyperlink">
    <w:name w:val="FollowedHyperlink"/>
    <w:basedOn w:val="DefaultParagraphFont"/>
    <w:uiPriority w:val="99"/>
    <w:semiHidden/>
    <w:unhideWhenUsed/>
    <w:rsid w:val="00912101"/>
    <w:rPr>
      <w:color w:val="800080" w:themeColor="followedHyperlink"/>
      <w:u w:val="single"/>
    </w:rPr>
  </w:style>
  <w:style w:type="paragraph" w:styleId="BalloonText">
    <w:name w:val="Balloon Text"/>
    <w:basedOn w:val="Normal"/>
    <w:link w:val="BalloonTextChar"/>
    <w:uiPriority w:val="99"/>
    <w:semiHidden/>
    <w:unhideWhenUsed/>
    <w:rsid w:val="009121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101"/>
    <w:rPr>
      <w:rFonts w:ascii="Lucida Grande" w:hAnsi="Lucida Grande" w:cs="Lucida Grande"/>
      <w:sz w:val="18"/>
      <w:szCs w:val="18"/>
    </w:rPr>
  </w:style>
  <w:style w:type="paragraph" w:styleId="Footer">
    <w:name w:val="footer"/>
    <w:basedOn w:val="Normal"/>
    <w:link w:val="FooterChar"/>
    <w:rsid w:val="00C70958"/>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C70958"/>
    <w:rPr>
      <w:rFonts w:ascii="Times New Roman" w:eastAsia="Times New Roman" w:hAnsi="Times New Roman" w:cs="Times New Roman"/>
    </w:rPr>
  </w:style>
  <w:style w:type="character" w:styleId="PageNumber">
    <w:name w:val="page number"/>
    <w:basedOn w:val="DefaultParagraphFont"/>
    <w:rsid w:val="00C70958"/>
  </w:style>
  <w:style w:type="paragraph" w:styleId="NormalWeb">
    <w:name w:val="Normal (Web)"/>
    <w:basedOn w:val="Normal"/>
    <w:uiPriority w:val="99"/>
    <w:unhideWhenUsed/>
    <w:rsid w:val="009C163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C1630"/>
    <w:rPr>
      <w:i/>
      <w:iCs/>
    </w:rPr>
  </w:style>
  <w:style w:type="character" w:customStyle="1" w:styleId="Heading2Char">
    <w:name w:val="Heading 2 Char"/>
    <w:basedOn w:val="DefaultParagraphFont"/>
    <w:link w:val="Heading2"/>
    <w:uiPriority w:val="9"/>
    <w:rsid w:val="009C1630"/>
    <w:rPr>
      <w:rFonts w:ascii="Times" w:hAnsi="Times"/>
      <w:b/>
      <w:bCs/>
      <w:sz w:val="36"/>
      <w:szCs w:val="36"/>
    </w:rPr>
  </w:style>
  <w:style w:type="paragraph" w:customStyle="1" w:styleId="author">
    <w:name w:val="author"/>
    <w:basedOn w:val="Normal"/>
    <w:rsid w:val="009C163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C1630"/>
    <w:rPr>
      <w:b/>
      <w:bCs/>
    </w:rPr>
  </w:style>
  <w:style w:type="character" w:customStyle="1" w:styleId="field-content">
    <w:name w:val="field-content"/>
    <w:basedOn w:val="DefaultParagraphFont"/>
    <w:rsid w:val="009C1630"/>
  </w:style>
  <w:style w:type="character" w:customStyle="1" w:styleId="Heading3Char">
    <w:name w:val="Heading 3 Char"/>
    <w:basedOn w:val="DefaultParagraphFont"/>
    <w:link w:val="Heading3"/>
    <w:uiPriority w:val="9"/>
    <w:rsid w:val="00FF7207"/>
    <w:rPr>
      <w:rFonts w:asciiTheme="majorHAnsi" w:eastAsiaTheme="majorEastAsia" w:hAnsiTheme="majorHAnsi" w:cstheme="majorBidi"/>
      <w:b/>
      <w:bCs/>
      <w:color w:val="4F81BD" w:themeColor="accent1"/>
    </w:rPr>
  </w:style>
  <w:style w:type="character" w:customStyle="1" w:styleId="authors">
    <w:name w:val="authors"/>
    <w:basedOn w:val="DefaultParagraphFont"/>
    <w:rsid w:val="00FF7207"/>
  </w:style>
  <w:style w:type="paragraph" w:customStyle="1" w:styleId="normal0">
    <w:name w:val="normal"/>
    <w:rsid w:val="00641A60"/>
    <w:rPr>
      <w:rFonts w:ascii="Cambria" w:eastAsia="Cambria" w:hAnsi="Cambria" w:cs="Cambria"/>
      <w:color w:val="000000"/>
      <w:lang w:eastAsia="ja-JP"/>
    </w:rPr>
  </w:style>
  <w:style w:type="character" w:styleId="HTMLCite">
    <w:name w:val="HTML Cite"/>
    <w:basedOn w:val="DefaultParagraphFont"/>
    <w:uiPriority w:val="99"/>
    <w:semiHidden/>
    <w:unhideWhenUsed/>
    <w:rsid w:val="00BD4EA5"/>
    <w:rPr>
      <w:i/>
      <w:iCs/>
    </w:rPr>
  </w:style>
  <w:style w:type="character" w:customStyle="1" w:styleId="Heading1Char">
    <w:name w:val="Heading 1 Char"/>
    <w:basedOn w:val="DefaultParagraphFont"/>
    <w:link w:val="Heading1"/>
    <w:uiPriority w:val="9"/>
    <w:rsid w:val="00625C7C"/>
    <w:rPr>
      <w:rFonts w:ascii="Baskerville" w:eastAsiaTheme="majorEastAsia" w:hAnsi="Baskerville" w:cs="Baskerville"/>
      <w:b/>
      <w:bCs/>
      <w:color w:val="345A8A" w:themeColor="accent1" w:themeShade="B5"/>
    </w:rPr>
  </w:style>
  <w:style w:type="paragraph" w:styleId="Title">
    <w:name w:val="Title"/>
    <w:basedOn w:val="Normal"/>
    <w:next w:val="Normal"/>
    <w:link w:val="TitleChar"/>
    <w:uiPriority w:val="10"/>
    <w:qFormat/>
    <w:rsid w:val="008678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783C"/>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86783C"/>
    <w:rPr>
      <w:rFonts w:asciiTheme="majorHAnsi" w:eastAsiaTheme="majorEastAsia" w:hAnsiTheme="majorHAnsi" w:cstheme="majorBidi"/>
      <w:b/>
      <w:bCs/>
      <w:i/>
      <w:iCs/>
      <w:color w:val="4F81BD" w:themeColor="accent1"/>
    </w:rPr>
  </w:style>
  <w:style w:type="character" w:customStyle="1" w:styleId="singlehighlightclass">
    <w:name w:val="single_highlight_class"/>
    <w:basedOn w:val="DefaultParagraphFont"/>
    <w:rsid w:val="009A5BEC"/>
  </w:style>
  <w:style w:type="paragraph" w:styleId="NoSpacing">
    <w:name w:val="No Spacing"/>
    <w:uiPriority w:val="1"/>
    <w:qFormat/>
    <w:rsid w:val="0060476D"/>
  </w:style>
  <w:style w:type="character" w:customStyle="1" w:styleId="Heading5Char">
    <w:name w:val="Heading 5 Char"/>
    <w:basedOn w:val="DefaultParagraphFont"/>
    <w:link w:val="Heading5"/>
    <w:uiPriority w:val="9"/>
    <w:semiHidden/>
    <w:rsid w:val="00E6375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5C7C"/>
    <w:pPr>
      <w:keepNext/>
      <w:keepLines/>
      <w:spacing w:before="480"/>
      <w:outlineLvl w:val="0"/>
    </w:pPr>
    <w:rPr>
      <w:rFonts w:ascii="Baskerville" w:eastAsiaTheme="majorEastAsia" w:hAnsi="Baskerville" w:cs="Baskerville"/>
      <w:b/>
      <w:bCs/>
      <w:color w:val="345A8A" w:themeColor="accent1" w:themeShade="B5"/>
    </w:rPr>
  </w:style>
  <w:style w:type="paragraph" w:styleId="Heading2">
    <w:name w:val="heading 2"/>
    <w:basedOn w:val="Normal"/>
    <w:link w:val="Heading2Char"/>
    <w:uiPriority w:val="9"/>
    <w:qFormat/>
    <w:rsid w:val="009C1630"/>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FF720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78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37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7AF"/>
    <w:rPr>
      <w:color w:val="0000FF"/>
      <w:u w:val="single"/>
    </w:rPr>
  </w:style>
  <w:style w:type="character" w:styleId="FollowedHyperlink">
    <w:name w:val="FollowedHyperlink"/>
    <w:basedOn w:val="DefaultParagraphFont"/>
    <w:uiPriority w:val="99"/>
    <w:semiHidden/>
    <w:unhideWhenUsed/>
    <w:rsid w:val="00912101"/>
    <w:rPr>
      <w:color w:val="800080" w:themeColor="followedHyperlink"/>
      <w:u w:val="single"/>
    </w:rPr>
  </w:style>
  <w:style w:type="paragraph" w:styleId="BalloonText">
    <w:name w:val="Balloon Text"/>
    <w:basedOn w:val="Normal"/>
    <w:link w:val="BalloonTextChar"/>
    <w:uiPriority w:val="99"/>
    <w:semiHidden/>
    <w:unhideWhenUsed/>
    <w:rsid w:val="009121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101"/>
    <w:rPr>
      <w:rFonts w:ascii="Lucida Grande" w:hAnsi="Lucida Grande" w:cs="Lucida Grande"/>
      <w:sz w:val="18"/>
      <w:szCs w:val="18"/>
    </w:rPr>
  </w:style>
  <w:style w:type="paragraph" w:styleId="Footer">
    <w:name w:val="footer"/>
    <w:basedOn w:val="Normal"/>
    <w:link w:val="FooterChar"/>
    <w:rsid w:val="00C70958"/>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C70958"/>
    <w:rPr>
      <w:rFonts w:ascii="Times New Roman" w:eastAsia="Times New Roman" w:hAnsi="Times New Roman" w:cs="Times New Roman"/>
    </w:rPr>
  </w:style>
  <w:style w:type="character" w:styleId="PageNumber">
    <w:name w:val="page number"/>
    <w:basedOn w:val="DefaultParagraphFont"/>
    <w:rsid w:val="00C70958"/>
  </w:style>
  <w:style w:type="paragraph" w:styleId="NormalWeb">
    <w:name w:val="Normal (Web)"/>
    <w:basedOn w:val="Normal"/>
    <w:uiPriority w:val="99"/>
    <w:unhideWhenUsed/>
    <w:rsid w:val="009C163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C1630"/>
    <w:rPr>
      <w:i/>
      <w:iCs/>
    </w:rPr>
  </w:style>
  <w:style w:type="character" w:customStyle="1" w:styleId="Heading2Char">
    <w:name w:val="Heading 2 Char"/>
    <w:basedOn w:val="DefaultParagraphFont"/>
    <w:link w:val="Heading2"/>
    <w:uiPriority w:val="9"/>
    <w:rsid w:val="009C1630"/>
    <w:rPr>
      <w:rFonts w:ascii="Times" w:hAnsi="Times"/>
      <w:b/>
      <w:bCs/>
      <w:sz w:val="36"/>
      <w:szCs w:val="36"/>
    </w:rPr>
  </w:style>
  <w:style w:type="paragraph" w:customStyle="1" w:styleId="author">
    <w:name w:val="author"/>
    <w:basedOn w:val="Normal"/>
    <w:rsid w:val="009C163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C1630"/>
    <w:rPr>
      <w:b/>
      <w:bCs/>
    </w:rPr>
  </w:style>
  <w:style w:type="character" w:customStyle="1" w:styleId="field-content">
    <w:name w:val="field-content"/>
    <w:basedOn w:val="DefaultParagraphFont"/>
    <w:rsid w:val="009C1630"/>
  </w:style>
  <w:style w:type="character" w:customStyle="1" w:styleId="Heading3Char">
    <w:name w:val="Heading 3 Char"/>
    <w:basedOn w:val="DefaultParagraphFont"/>
    <w:link w:val="Heading3"/>
    <w:uiPriority w:val="9"/>
    <w:rsid w:val="00FF7207"/>
    <w:rPr>
      <w:rFonts w:asciiTheme="majorHAnsi" w:eastAsiaTheme="majorEastAsia" w:hAnsiTheme="majorHAnsi" w:cstheme="majorBidi"/>
      <w:b/>
      <w:bCs/>
      <w:color w:val="4F81BD" w:themeColor="accent1"/>
    </w:rPr>
  </w:style>
  <w:style w:type="character" w:customStyle="1" w:styleId="authors">
    <w:name w:val="authors"/>
    <w:basedOn w:val="DefaultParagraphFont"/>
    <w:rsid w:val="00FF7207"/>
  </w:style>
  <w:style w:type="paragraph" w:customStyle="1" w:styleId="normal0">
    <w:name w:val="normal"/>
    <w:rsid w:val="00641A60"/>
    <w:rPr>
      <w:rFonts w:ascii="Cambria" w:eastAsia="Cambria" w:hAnsi="Cambria" w:cs="Cambria"/>
      <w:color w:val="000000"/>
      <w:lang w:eastAsia="ja-JP"/>
    </w:rPr>
  </w:style>
  <w:style w:type="character" w:styleId="HTMLCite">
    <w:name w:val="HTML Cite"/>
    <w:basedOn w:val="DefaultParagraphFont"/>
    <w:uiPriority w:val="99"/>
    <w:semiHidden/>
    <w:unhideWhenUsed/>
    <w:rsid w:val="00BD4EA5"/>
    <w:rPr>
      <w:i/>
      <w:iCs/>
    </w:rPr>
  </w:style>
  <w:style w:type="character" w:customStyle="1" w:styleId="Heading1Char">
    <w:name w:val="Heading 1 Char"/>
    <w:basedOn w:val="DefaultParagraphFont"/>
    <w:link w:val="Heading1"/>
    <w:uiPriority w:val="9"/>
    <w:rsid w:val="00625C7C"/>
    <w:rPr>
      <w:rFonts w:ascii="Baskerville" w:eastAsiaTheme="majorEastAsia" w:hAnsi="Baskerville" w:cs="Baskerville"/>
      <w:b/>
      <w:bCs/>
      <w:color w:val="345A8A" w:themeColor="accent1" w:themeShade="B5"/>
    </w:rPr>
  </w:style>
  <w:style w:type="paragraph" w:styleId="Title">
    <w:name w:val="Title"/>
    <w:basedOn w:val="Normal"/>
    <w:next w:val="Normal"/>
    <w:link w:val="TitleChar"/>
    <w:uiPriority w:val="10"/>
    <w:qFormat/>
    <w:rsid w:val="008678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783C"/>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86783C"/>
    <w:rPr>
      <w:rFonts w:asciiTheme="majorHAnsi" w:eastAsiaTheme="majorEastAsia" w:hAnsiTheme="majorHAnsi" w:cstheme="majorBidi"/>
      <w:b/>
      <w:bCs/>
      <w:i/>
      <w:iCs/>
      <w:color w:val="4F81BD" w:themeColor="accent1"/>
    </w:rPr>
  </w:style>
  <w:style w:type="character" w:customStyle="1" w:styleId="singlehighlightclass">
    <w:name w:val="single_highlight_class"/>
    <w:basedOn w:val="DefaultParagraphFont"/>
    <w:rsid w:val="009A5BEC"/>
  </w:style>
  <w:style w:type="paragraph" w:styleId="NoSpacing">
    <w:name w:val="No Spacing"/>
    <w:uiPriority w:val="1"/>
    <w:qFormat/>
    <w:rsid w:val="0060476D"/>
  </w:style>
  <w:style w:type="character" w:customStyle="1" w:styleId="Heading5Char">
    <w:name w:val="Heading 5 Char"/>
    <w:basedOn w:val="DefaultParagraphFont"/>
    <w:link w:val="Heading5"/>
    <w:uiPriority w:val="9"/>
    <w:semiHidden/>
    <w:rsid w:val="00E6375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910">
      <w:bodyDiv w:val="1"/>
      <w:marLeft w:val="0"/>
      <w:marRight w:val="0"/>
      <w:marTop w:val="0"/>
      <w:marBottom w:val="0"/>
      <w:divBdr>
        <w:top w:val="none" w:sz="0" w:space="0" w:color="auto"/>
        <w:left w:val="none" w:sz="0" w:space="0" w:color="auto"/>
        <w:bottom w:val="none" w:sz="0" w:space="0" w:color="auto"/>
        <w:right w:val="none" w:sz="0" w:space="0" w:color="auto"/>
      </w:divBdr>
      <w:divsChild>
        <w:div w:id="1758289720">
          <w:marLeft w:val="0"/>
          <w:marRight w:val="0"/>
          <w:marTop w:val="0"/>
          <w:marBottom w:val="0"/>
          <w:divBdr>
            <w:top w:val="none" w:sz="0" w:space="0" w:color="auto"/>
            <w:left w:val="none" w:sz="0" w:space="0" w:color="auto"/>
            <w:bottom w:val="none" w:sz="0" w:space="0" w:color="auto"/>
            <w:right w:val="none" w:sz="0" w:space="0" w:color="auto"/>
          </w:divBdr>
        </w:div>
        <w:div w:id="189491477">
          <w:marLeft w:val="0"/>
          <w:marRight w:val="0"/>
          <w:marTop w:val="0"/>
          <w:marBottom w:val="0"/>
          <w:divBdr>
            <w:top w:val="none" w:sz="0" w:space="0" w:color="auto"/>
            <w:left w:val="none" w:sz="0" w:space="0" w:color="auto"/>
            <w:bottom w:val="none" w:sz="0" w:space="0" w:color="auto"/>
            <w:right w:val="none" w:sz="0" w:space="0" w:color="auto"/>
          </w:divBdr>
        </w:div>
        <w:div w:id="1944217387">
          <w:marLeft w:val="0"/>
          <w:marRight w:val="0"/>
          <w:marTop w:val="0"/>
          <w:marBottom w:val="0"/>
          <w:divBdr>
            <w:top w:val="none" w:sz="0" w:space="0" w:color="auto"/>
            <w:left w:val="none" w:sz="0" w:space="0" w:color="auto"/>
            <w:bottom w:val="none" w:sz="0" w:space="0" w:color="auto"/>
            <w:right w:val="none" w:sz="0" w:space="0" w:color="auto"/>
          </w:divBdr>
        </w:div>
      </w:divsChild>
    </w:div>
    <w:div w:id="242179879">
      <w:bodyDiv w:val="1"/>
      <w:marLeft w:val="0"/>
      <w:marRight w:val="0"/>
      <w:marTop w:val="0"/>
      <w:marBottom w:val="0"/>
      <w:divBdr>
        <w:top w:val="none" w:sz="0" w:space="0" w:color="auto"/>
        <w:left w:val="none" w:sz="0" w:space="0" w:color="auto"/>
        <w:bottom w:val="none" w:sz="0" w:space="0" w:color="auto"/>
        <w:right w:val="none" w:sz="0" w:space="0" w:color="auto"/>
      </w:divBdr>
    </w:div>
    <w:div w:id="243686444">
      <w:bodyDiv w:val="1"/>
      <w:marLeft w:val="0"/>
      <w:marRight w:val="0"/>
      <w:marTop w:val="0"/>
      <w:marBottom w:val="0"/>
      <w:divBdr>
        <w:top w:val="none" w:sz="0" w:space="0" w:color="auto"/>
        <w:left w:val="none" w:sz="0" w:space="0" w:color="auto"/>
        <w:bottom w:val="none" w:sz="0" w:space="0" w:color="auto"/>
        <w:right w:val="none" w:sz="0" w:space="0" w:color="auto"/>
      </w:divBdr>
    </w:div>
    <w:div w:id="290668703">
      <w:bodyDiv w:val="1"/>
      <w:marLeft w:val="0"/>
      <w:marRight w:val="0"/>
      <w:marTop w:val="0"/>
      <w:marBottom w:val="0"/>
      <w:divBdr>
        <w:top w:val="none" w:sz="0" w:space="0" w:color="auto"/>
        <w:left w:val="none" w:sz="0" w:space="0" w:color="auto"/>
        <w:bottom w:val="none" w:sz="0" w:space="0" w:color="auto"/>
        <w:right w:val="none" w:sz="0" w:space="0" w:color="auto"/>
      </w:divBdr>
    </w:div>
    <w:div w:id="30890160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38">
          <w:marLeft w:val="0"/>
          <w:marRight w:val="0"/>
          <w:marTop w:val="0"/>
          <w:marBottom w:val="0"/>
          <w:divBdr>
            <w:top w:val="none" w:sz="0" w:space="0" w:color="auto"/>
            <w:left w:val="none" w:sz="0" w:space="0" w:color="auto"/>
            <w:bottom w:val="none" w:sz="0" w:space="0" w:color="auto"/>
            <w:right w:val="none" w:sz="0" w:space="0" w:color="auto"/>
          </w:divBdr>
        </w:div>
      </w:divsChild>
    </w:div>
    <w:div w:id="335308666">
      <w:bodyDiv w:val="1"/>
      <w:marLeft w:val="0"/>
      <w:marRight w:val="0"/>
      <w:marTop w:val="0"/>
      <w:marBottom w:val="0"/>
      <w:divBdr>
        <w:top w:val="none" w:sz="0" w:space="0" w:color="auto"/>
        <w:left w:val="none" w:sz="0" w:space="0" w:color="auto"/>
        <w:bottom w:val="none" w:sz="0" w:space="0" w:color="auto"/>
        <w:right w:val="none" w:sz="0" w:space="0" w:color="auto"/>
      </w:divBdr>
      <w:divsChild>
        <w:div w:id="1596942444">
          <w:marLeft w:val="0"/>
          <w:marRight w:val="0"/>
          <w:marTop w:val="0"/>
          <w:marBottom w:val="0"/>
          <w:divBdr>
            <w:top w:val="none" w:sz="0" w:space="0" w:color="auto"/>
            <w:left w:val="none" w:sz="0" w:space="0" w:color="auto"/>
            <w:bottom w:val="none" w:sz="0" w:space="0" w:color="auto"/>
            <w:right w:val="none" w:sz="0" w:space="0" w:color="auto"/>
          </w:divBdr>
        </w:div>
      </w:divsChild>
    </w:div>
    <w:div w:id="360014135">
      <w:bodyDiv w:val="1"/>
      <w:marLeft w:val="0"/>
      <w:marRight w:val="0"/>
      <w:marTop w:val="0"/>
      <w:marBottom w:val="0"/>
      <w:divBdr>
        <w:top w:val="none" w:sz="0" w:space="0" w:color="auto"/>
        <w:left w:val="none" w:sz="0" w:space="0" w:color="auto"/>
        <w:bottom w:val="none" w:sz="0" w:space="0" w:color="auto"/>
        <w:right w:val="none" w:sz="0" w:space="0" w:color="auto"/>
      </w:divBdr>
    </w:div>
    <w:div w:id="376701429">
      <w:bodyDiv w:val="1"/>
      <w:marLeft w:val="0"/>
      <w:marRight w:val="0"/>
      <w:marTop w:val="0"/>
      <w:marBottom w:val="0"/>
      <w:divBdr>
        <w:top w:val="none" w:sz="0" w:space="0" w:color="auto"/>
        <w:left w:val="none" w:sz="0" w:space="0" w:color="auto"/>
        <w:bottom w:val="none" w:sz="0" w:space="0" w:color="auto"/>
        <w:right w:val="none" w:sz="0" w:space="0" w:color="auto"/>
      </w:divBdr>
    </w:div>
    <w:div w:id="423844648">
      <w:bodyDiv w:val="1"/>
      <w:marLeft w:val="0"/>
      <w:marRight w:val="0"/>
      <w:marTop w:val="0"/>
      <w:marBottom w:val="0"/>
      <w:divBdr>
        <w:top w:val="none" w:sz="0" w:space="0" w:color="auto"/>
        <w:left w:val="none" w:sz="0" w:space="0" w:color="auto"/>
        <w:bottom w:val="none" w:sz="0" w:space="0" w:color="auto"/>
        <w:right w:val="none" w:sz="0" w:space="0" w:color="auto"/>
      </w:divBdr>
    </w:div>
    <w:div w:id="488441378">
      <w:bodyDiv w:val="1"/>
      <w:marLeft w:val="0"/>
      <w:marRight w:val="0"/>
      <w:marTop w:val="0"/>
      <w:marBottom w:val="0"/>
      <w:divBdr>
        <w:top w:val="none" w:sz="0" w:space="0" w:color="auto"/>
        <w:left w:val="none" w:sz="0" w:space="0" w:color="auto"/>
        <w:bottom w:val="none" w:sz="0" w:space="0" w:color="auto"/>
        <w:right w:val="none" w:sz="0" w:space="0" w:color="auto"/>
      </w:divBdr>
    </w:div>
    <w:div w:id="519466242">
      <w:bodyDiv w:val="1"/>
      <w:marLeft w:val="0"/>
      <w:marRight w:val="0"/>
      <w:marTop w:val="0"/>
      <w:marBottom w:val="0"/>
      <w:divBdr>
        <w:top w:val="none" w:sz="0" w:space="0" w:color="auto"/>
        <w:left w:val="none" w:sz="0" w:space="0" w:color="auto"/>
        <w:bottom w:val="none" w:sz="0" w:space="0" w:color="auto"/>
        <w:right w:val="none" w:sz="0" w:space="0" w:color="auto"/>
      </w:divBdr>
      <w:divsChild>
        <w:div w:id="1705518957">
          <w:marLeft w:val="0"/>
          <w:marRight w:val="0"/>
          <w:marTop w:val="0"/>
          <w:marBottom w:val="0"/>
          <w:divBdr>
            <w:top w:val="none" w:sz="0" w:space="0" w:color="auto"/>
            <w:left w:val="none" w:sz="0" w:space="0" w:color="auto"/>
            <w:bottom w:val="none" w:sz="0" w:space="0" w:color="auto"/>
            <w:right w:val="none" w:sz="0" w:space="0" w:color="auto"/>
          </w:divBdr>
        </w:div>
      </w:divsChild>
    </w:div>
    <w:div w:id="566380133">
      <w:bodyDiv w:val="1"/>
      <w:marLeft w:val="0"/>
      <w:marRight w:val="0"/>
      <w:marTop w:val="0"/>
      <w:marBottom w:val="0"/>
      <w:divBdr>
        <w:top w:val="none" w:sz="0" w:space="0" w:color="auto"/>
        <w:left w:val="none" w:sz="0" w:space="0" w:color="auto"/>
        <w:bottom w:val="none" w:sz="0" w:space="0" w:color="auto"/>
        <w:right w:val="none" w:sz="0" w:space="0" w:color="auto"/>
      </w:divBdr>
      <w:divsChild>
        <w:div w:id="1888057680">
          <w:marLeft w:val="0"/>
          <w:marRight w:val="0"/>
          <w:marTop w:val="0"/>
          <w:marBottom w:val="0"/>
          <w:divBdr>
            <w:top w:val="none" w:sz="0" w:space="0" w:color="auto"/>
            <w:left w:val="none" w:sz="0" w:space="0" w:color="auto"/>
            <w:bottom w:val="none" w:sz="0" w:space="0" w:color="auto"/>
            <w:right w:val="none" w:sz="0" w:space="0" w:color="auto"/>
          </w:divBdr>
        </w:div>
      </w:divsChild>
    </w:div>
    <w:div w:id="573860268">
      <w:bodyDiv w:val="1"/>
      <w:marLeft w:val="0"/>
      <w:marRight w:val="0"/>
      <w:marTop w:val="0"/>
      <w:marBottom w:val="0"/>
      <w:divBdr>
        <w:top w:val="none" w:sz="0" w:space="0" w:color="auto"/>
        <w:left w:val="none" w:sz="0" w:space="0" w:color="auto"/>
        <w:bottom w:val="none" w:sz="0" w:space="0" w:color="auto"/>
        <w:right w:val="none" w:sz="0" w:space="0" w:color="auto"/>
      </w:divBdr>
      <w:divsChild>
        <w:div w:id="298416484">
          <w:marLeft w:val="0"/>
          <w:marRight w:val="0"/>
          <w:marTop w:val="0"/>
          <w:marBottom w:val="0"/>
          <w:divBdr>
            <w:top w:val="none" w:sz="0" w:space="0" w:color="auto"/>
            <w:left w:val="none" w:sz="0" w:space="0" w:color="auto"/>
            <w:bottom w:val="none" w:sz="0" w:space="0" w:color="auto"/>
            <w:right w:val="none" w:sz="0" w:space="0" w:color="auto"/>
          </w:divBdr>
        </w:div>
      </w:divsChild>
    </w:div>
    <w:div w:id="748381314">
      <w:bodyDiv w:val="1"/>
      <w:marLeft w:val="0"/>
      <w:marRight w:val="0"/>
      <w:marTop w:val="0"/>
      <w:marBottom w:val="0"/>
      <w:divBdr>
        <w:top w:val="none" w:sz="0" w:space="0" w:color="auto"/>
        <w:left w:val="none" w:sz="0" w:space="0" w:color="auto"/>
        <w:bottom w:val="none" w:sz="0" w:space="0" w:color="auto"/>
        <w:right w:val="none" w:sz="0" w:space="0" w:color="auto"/>
      </w:divBdr>
      <w:divsChild>
        <w:div w:id="2049841472">
          <w:marLeft w:val="0"/>
          <w:marRight w:val="0"/>
          <w:marTop w:val="0"/>
          <w:marBottom w:val="0"/>
          <w:divBdr>
            <w:top w:val="none" w:sz="0" w:space="0" w:color="auto"/>
            <w:left w:val="none" w:sz="0" w:space="0" w:color="auto"/>
            <w:bottom w:val="none" w:sz="0" w:space="0" w:color="auto"/>
            <w:right w:val="none" w:sz="0" w:space="0" w:color="auto"/>
          </w:divBdr>
        </w:div>
      </w:divsChild>
    </w:div>
    <w:div w:id="906459132">
      <w:bodyDiv w:val="1"/>
      <w:marLeft w:val="0"/>
      <w:marRight w:val="0"/>
      <w:marTop w:val="0"/>
      <w:marBottom w:val="0"/>
      <w:divBdr>
        <w:top w:val="none" w:sz="0" w:space="0" w:color="auto"/>
        <w:left w:val="none" w:sz="0" w:space="0" w:color="auto"/>
        <w:bottom w:val="none" w:sz="0" w:space="0" w:color="auto"/>
        <w:right w:val="none" w:sz="0" w:space="0" w:color="auto"/>
      </w:divBdr>
    </w:div>
    <w:div w:id="914163650">
      <w:bodyDiv w:val="1"/>
      <w:marLeft w:val="0"/>
      <w:marRight w:val="0"/>
      <w:marTop w:val="0"/>
      <w:marBottom w:val="0"/>
      <w:divBdr>
        <w:top w:val="none" w:sz="0" w:space="0" w:color="auto"/>
        <w:left w:val="none" w:sz="0" w:space="0" w:color="auto"/>
        <w:bottom w:val="none" w:sz="0" w:space="0" w:color="auto"/>
        <w:right w:val="none" w:sz="0" w:space="0" w:color="auto"/>
      </w:divBdr>
      <w:divsChild>
        <w:div w:id="2065130434">
          <w:marLeft w:val="0"/>
          <w:marRight w:val="0"/>
          <w:marTop w:val="0"/>
          <w:marBottom w:val="0"/>
          <w:divBdr>
            <w:top w:val="none" w:sz="0" w:space="0" w:color="auto"/>
            <w:left w:val="none" w:sz="0" w:space="0" w:color="auto"/>
            <w:bottom w:val="none" w:sz="0" w:space="0" w:color="auto"/>
            <w:right w:val="none" w:sz="0" w:space="0" w:color="auto"/>
          </w:divBdr>
        </w:div>
      </w:divsChild>
    </w:div>
    <w:div w:id="950285244">
      <w:bodyDiv w:val="1"/>
      <w:marLeft w:val="0"/>
      <w:marRight w:val="0"/>
      <w:marTop w:val="0"/>
      <w:marBottom w:val="0"/>
      <w:divBdr>
        <w:top w:val="none" w:sz="0" w:space="0" w:color="auto"/>
        <w:left w:val="none" w:sz="0" w:space="0" w:color="auto"/>
        <w:bottom w:val="none" w:sz="0" w:space="0" w:color="auto"/>
        <w:right w:val="none" w:sz="0" w:space="0" w:color="auto"/>
      </w:divBdr>
    </w:div>
    <w:div w:id="1021079941">
      <w:bodyDiv w:val="1"/>
      <w:marLeft w:val="0"/>
      <w:marRight w:val="0"/>
      <w:marTop w:val="0"/>
      <w:marBottom w:val="0"/>
      <w:divBdr>
        <w:top w:val="none" w:sz="0" w:space="0" w:color="auto"/>
        <w:left w:val="none" w:sz="0" w:space="0" w:color="auto"/>
        <w:bottom w:val="none" w:sz="0" w:space="0" w:color="auto"/>
        <w:right w:val="none" w:sz="0" w:space="0" w:color="auto"/>
      </w:divBdr>
    </w:div>
    <w:div w:id="1058818872">
      <w:bodyDiv w:val="1"/>
      <w:marLeft w:val="0"/>
      <w:marRight w:val="0"/>
      <w:marTop w:val="0"/>
      <w:marBottom w:val="0"/>
      <w:divBdr>
        <w:top w:val="none" w:sz="0" w:space="0" w:color="auto"/>
        <w:left w:val="none" w:sz="0" w:space="0" w:color="auto"/>
        <w:bottom w:val="none" w:sz="0" w:space="0" w:color="auto"/>
        <w:right w:val="none" w:sz="0" w:space="0" w:color="auto"/>
      </w:divBdr>
    </w:div>
    <w:div w:id="1066534272">
      <w:bodyDiv w:val="1"/>
      <w:marLeft w:val="0"/>
      <w:marRight w:val="0"/>
      <w:marTop w:val="0"/>
      <w:marBottom w:val="0"/>
      <w:divBdr>
        <w:top w:val="none" w:sz="0" w:space="0" w:color="auto"/>
        <w:left w:val="none" w:sz="0" w:space="0" w:color="auto"/>
        <w:bottom w:val="none" w:sz="0" w:space="0" w:color="auto"/>
        <w:right w:val="none" w:sz="0" w:space="0" w:color="auto"/>
      </w:divBdr>
    </w:div>
    <w:div w:id="1125154803">
      <w:bodyDiv w:val="1"/>
      <w:marLeft w:val="0"/>
      <w:marRight w:val="0"/>
      <w:marTop w:val="0"/>
      <w:marBottom w:val="0"/>
      <w:divBdr>
        <w:top w:val="none" w:sz="0" w:space="0" w:color="auto"/>
        <w:left w:val="none" w:sz="0" w:space="0" w:color="auto"/>
        <w:bottom w:val="none" w:sz="0" w:space="0" w:color="auto"/>
        <w:right w:val="none" w:sz="0" w:space="0" w:color="auto"/>
      </w:divBdr>
    </w:div>
    <w:div w:id="1141119205">
      <w:bodyDiv w:val="1"/>
      <w:marLeft w:val="0"/>
      <w:marRight w:val="0"/>
      <w:marTop w:val="0"/>
      <w:marBottom w:val="0"/>
      <w:divBdr>
        <w:top w:val="none" w:sz="0" w:space="0" w:color="auto"/>
        <w:left w:val="none" w:sz="0" w:space="0" w:color="auto"/>
        <w:bottom w:val="none" w:sz="0" w:space="0" w:color="auto"/>
        <w:right w:val="none" w:sz="0" w:space="0" w:color="auto"/>
      </w:divBdr>
      <w:divsChild>
        <w:div w:id="774250136">
          <w:marLeft w:val="0"/>
          <w:marRight w:val="0"/>
          <w:marTop w:val="0"/>
          <w:marBottom w:val="0"/>
          <w:divBdr>
            <w:top w:val="none" w:sz="0" w:space="0" w:color="auto"/>
            <w:left w:val="none" w:sz="0" w:space="0" w:color="auto"/>
            <w:bottom w:val="none" w:sz="0" w:space="0" w:color="auto"/>
            <w:right w:val="none" w:sz="0" w:space="0" w:color="auto"/>
          </w:divBdr>
        </w:div>
      </w:divsChild>
    </w:div>
    <w:div w:id="1176043898">
      <w:bodyDiv w:val="1"/>
      <w:marLeft w:val="0"/>
      <w:marRight w:val="0"/>
      <w:marTop w:val="0"/>
      <w:marBottom w:val="0"/>
      <w:divBdr>
        <w:top w:val="none" w:sz="0" w:space="0" w:color="auto"/>
        <w:left w:val="none" w:sz="0" w:space="0" w:color="auto"/>
        <w:bottom w:val="none" w:sz="0" w:space="0" w:color="auto"/>
        <w:right w:val="none" w:sz="0" w:space="0" w:color="auto"/>
      </w:divBdr>
      <w:divsChild>
        <w:div w:id="1598558374">
          <w:marLeft w:val="0"/>
          <w:marRight w:val="0"/>
          <w:marTop w:val="0"/>
          <w:marBottom w:val="0"/>
          <w:divBdr>
            <w:top w:val="none" w:sz="0" w:space="0" w:color="auto"/>
            <w:left w:val="none" w:sz="0" w:space="0" w:color="auto"/>
            <w:bottom w:val="none" w:sz="0" w:space="0" w:color="auto"/>
            <w:right w:val="none" w:sz="0" w:space="0" w:color="auto"/>
          </w:divBdr>
        </w:div>
      </w:divsChild>
    </w:div>
    <w:div w:id="1197044845">
      <w:bodyDiv w:val="1"/>
      <w:marLeft w:val="0"/>
      <w:marRight w:val="0"/>
      <w:marTop w:val="0"/>
      <w:marBottom w:val="0"/>
      <w:divBdr>
        <w:top w:val="none" w:sz="0" w:space="0" w:color="auto"/>
        <w:left w:val="none" w:sz="0" w:space="0" w:color="auto"/>
        <w:bottom w:val="none" w:sz="0" w:space="0" w:color="auto"/>
        <w:right w:val="none" w:sz="0" w:space="0" w:color="auto"/>
      </w:divBdr>
    </w:div>
    <w:div w:id="1314069247">
      <w:bodyDiv w:val="1"/>
      <w:marLeft w:val="0"/>
      <w:marRight w:val="0"/>
      <w:marTop w:val="0"/>
      <w:marBottom w:val="0"/>
      <w:divBdr>
        <w:top w:val="none" w:sz="0" w:space="0" w:color="auto"/>
        <w:left w:val="none" w:sz="0" w:space="0" w:color="auto"/>
        <w:bottom w:val="none" w:sz="0" w:space="0" w:color="auto"/>
        <w:right w:val="none" w:sz="0" w:space="0" w:color="auto"/>
      </w:divBdr>
      <w:divsChild>
        <w:div w:id="807094065">
          <w:marLeft w:val="0"/>
          <w:marRight w:val="0"/>
          <w:marTop w:val="0"/>
          <w:marBottom w:val="0"/>
          <w:divBdr>
            <w:top w:val="none" w:sz="0" w:space="0" w:color="auto"/>
            <w:left w:val="none" w:sz="0" w:space="0" w:color="auto"/>
            <w:bottom w:val="none" w:sz="0" w:space="0" w:color="auto"/>
            <w:right w:val="none" w:sz="0" w:space="0" w:color="auto"/>
          </w:divBdr>
        </w:div>
      </w:divsChild>
    </w:div>
    <w:div w:id="1361011159">
      <w:bodyDiv w:val="1"/>
      <w:marLeft w:val="0"/>
      <w:marRight w:val="0"/>
      <w:marTop w:val="0"/>
      <w:marBottom w:val="0"/>
      <w:divBdr>
        <w:top w:val="none" w:sz="0" w:space="0" w:color="auto"/>
        <w:left w:val="none" w:sz="0" w:space="0" w:color="auto"/>
        <w:bottom w:val="none" w:sz="0" w:space="0" w:color="auto"/>
        <w:right w:val="none" w:sz="0" w:space="0" w:color="auto"/>
      </w:divBdr>
    </w:div>
    <w:div w:id="1400447041">
      <w:bodyDiv w:val="1"/>
      <w:marLeft w:val="0"/>
      <w:marRight w:val="0"/>
      <w:marTop w:val="0"/>
      <w:marBottom w:val="0"/>
      <w:divBdr>
        <w:top w:val="none" w:sz="0" w:space="0" w:color="auto"/>
        <w:left w:val="none" w:sz="0" w:space="0" w:color="auto"/>
        <w:bottom w:val="none" w:sz="0" w:space="0" w:color="auto"/>
        <w:right w:val="none" w:sz="0" w:space="0" w:color="auto"/>
      </w:divBdr>
    </w:div>
    <w:div w:id="1424573788">
      <w:bodyDiv w:val="1"/>
      <w:marLeft w:val="0"/>
      <w:marRight w:val="0"/>
      <w:marTop w:val="0"/>
      <w:marBottom w:val="0"/>
      <w:divBdr>
        <w:top w:val="none" w:sz="0" w:space="0" w:color="auto"/>
        <w:left w:val="none" w:sz="0" w:space="0" w:color="auto"/>
        <w:bottom w:val="none" w:sz="0" w:space="0" w:color="auto"/>
        <w:right w:val="none" w:sz="0" w:space="0" w:color="auto"/>
      </w:divBdr>
    </w:div>
    <w:div w:id="1469204846">
      <w:bodyDiv w:val="1"/>
      <w:marLeft w:val="0"/>
      <w:marRight w:val="0"/>
      <w:marTop w:val="0"/>
      <w:marBottom w:val="0"/>
      <w:divBdr>
        <w:top w:val="none" w:sz="0" w:space="0" w:color="auto"/>
        <w:left w:val="none" w:sz="0" w:space="0" w:color="auto"/>
        <w:bottom w:val="none" w:sz="0" w:space="0" w:color="auto"/>
        <w:right w:val="none" w:sz="0" w:space="0" w:color="auto"/>
      </w:divBdr>
      <w:divsChild>
        <w:div w:id="654383838">
          <w:marLeft w:val="0"/>
          <w:marRight w:val="0"/>
          <w:marTop w:val="0"/>
          <w:marBottom w:val="0"/>
          <w:divBdr>
            <w:top w:val="none" w:sz="0" w:space="0" w:color="auto"/>
            <w:left w:val="none" w:sz="0" w:space="0" w:color="auto"/>
            <w:bottom w:val="none" w:sz="0" w:space="0" w:color="auto"/>
            <w:right w:val="none" w:sz="0" w:space="0" w:color="auto"/>
          </w:divBdr>
          <w:divsChild>
            <w:div w:id="3491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8816">
      <w:bodyDiv w:val="1"/>
      <w:marLeft w:val="0"/>
      <w:marRight w:val="0"/>
      <w:marTop w:val="0"/>
      <w:marBottom w:val="0"/>
      <w:divBdr>
        <w:top w:val="none" w:sz="0" w:space="0" w:color="auto"/>
        <w:left w:val="none" w:sz="0" w:space="0" w:color="auto"/>
        <w:bottom w:val="none" w:sz="0" w:space="0" w:color="auto"/>
        <w:right w:val="none" w:sz="0" w:space="0" w:color="auto"/>
      </w:divBdr>
      <w:divsChild>
        <w:div w:id="1311902006">
          <w:marLeft w:val="0"/>
          <w:marRight w:val="0"/>
          <w:marTop w:val="0"/>
          <w:marBottom w:val="0"/>
          <w:divBdr>
            <w:top w:val="none" w:sz="0" w:space="0" w:color="auto"/>
            <w:left w:val="none" w:sz="0" w:space="0" w:color="auto"/>
            <w:bottom w:val="none" w:sz="0" w:space="0" w:color="auto"/>
            <w:right w:val="none" w:sz="0" w:space="0" w:color="auto"/>
          </w:divBdr>
        </w:div>
      </w:divsChild>
    </w:div>
    <w:div w:id="1555775792">
      <w:bodyDiv w:val="1"/>
      <w:marLeft w:val="0"/>
      <w:marRight w:val="0"/>
      <w:marTop w:val="0"/>
      <w:marBottom w:val="0"/>
      <w:divBdr>
        <w:top w:val="none" w:sz="0" w:space="0" w:color="auto"/>
        <w:left w:val="none" w:sz="0" w:space="0" w:color="auto"/>
        <w:bottom w:val="none" w:sz="0" w:space="0" w:color="auto"/>
        <w:right w:val="none" w:sz="0" w:space="0" w:color="auto"/>
      </w:divBdr>
      <w:divsChild>
        <w:div w:id="547649437">
          <w:marLeft w:val="0"/>
          <w:marRight w:val="0"/>
          <w:marTop w:val="0"/>
          <w:marBottom w:val="0"/>
          <w:divBdr>
            <w:top w:val="none" w:sz="0" w:space="0" w:color="auto"/>
            <w:left w:val="none" w:sz="0" w:space="0" w:color="auto"/>
            <w:bottom w:val="none" w:sz="0" w:space="0" w:color="auto"/>
            <w:right w:val="none" w:sz="0" w:space="0" w:color="auto"/>
          </w:divBdr>
        </w:div>
      </w:divsChild>
    </w:div>
    <w:div w:id="1604415764">
      <w:bodyDiv w:val="1"/>
      <w:marLeft w:val="0"/>
      <w:marRight w:val="0"/>
      <w:marTop w:val="0"/>
      <w:marBottom w:val="0"/>
      <w:divBdr>
        <w:top w:val="none" w:sz="0" w:space="0" w:color="auto"/>
        <w:left w:val="none" w:sz="0" w:space="0" w:color="auto"/>
        <w:bottom w:val="none" w:sz="0" w:space="0" w:color="auto"/>
        <w:right w:val="none" w:sz="0" w:space="0" w:color="auto"/>
      </w:divBdr>
      <w:divsChild>
        <w:div w:id="1921330575">
          <w:marLeft w:val="0"/>
          <w:marRight w:val="0"/>
          <w:marTop w:val="0"/>
          <w:marBottom w:val="0"/>
          <w:divBdr>
            <w:top w:val="none" w:sz="0" w:space="0" w:color="auto"/>
            <w:left w:val="none" w:sz="0" w:space="0" w:color="auto"/>
            <w:bottom w:val="none" w:sz="0" w:space="0" w:color="auto"/>
            <w:right w:val="none" w:sz="0" w:space="0" w:color="auto"/>
          </w:divBdr>
        </w:div>
      </w:divsChild>
    </w:div>
    <w:div w:id="1606425784">
      <w:bodyDiv w:val="1"/>
      <w:marLeft w:val="0"/>
      <w:marRight w:val="0"/>
      <w:marTop w:val="0"/>
      <w:marBottom w:val="0"/>
      <w:divBdr>
        <w:top w:val="none" w:sz="0" w:space="0" w:color="auto"/>
        <w:left w:val="none" w:sz="0" w:space="0" w:color="auto"/>
        <w:bottom w:val="none" w:sz="0" w:space="0" w:color="auto"/>
        <w:right w:val="none" w:sz="0" w:space="0" w:color="auto"/>
      </w:divBdr>
    </w:div>
    <w:div w:id="1716654816">
      <w:bodyDiv w:val="1"/>
      <w:marLeft w:val="0"/>
      <w:marRight w:val="0"/>
      <w:marTop w:val="0"/>
      <w:marBottom w:val="0"/>
      <w:divBdr>
        <w:top w:val="none" w:sz="0" w:space="0" w:color="auto"/>
        <w:left w:val="none" w:sz="0" w:space="0" w:color="auto"/>
        <w:bottom w:val="none" w:sz="0" w:space="0" w:color="auto"/>
        <w:right w:val="none" w:sz="0" w:space="0" w:color="auto"/>
      </w:divBdr>
    </w:div>
    <w:div w:id="1795446014">
      <w:bodyDiv w:val="1"/>
      <w:marLeft w:val="0"/>
      <w:marRight w:val="0"/>
      <w:marTop w:val="0"/>
      <w:marBottom w:val="0"/>
      <w:divBdr>
        <w:top w:val="none" w:sz="0" w:space="0" w:color="auto"/>
        <w:left w:val="none" w:sz="0" w:space="0" w:color="auto"/>
        <w:bottom w:val="none" w:sz="0" w:space="0" w:color="auto"/>
        <w:right w:val="none" w:sz="0" w:space="0" w:color="auto"/>
      </w:divBdr>
    </w:div>
    <w:div w:id="1828597049">
      <w:bodyDiv w:val="1"/>
      <w:marLeft w:val="0"/>
      <w:marRight w:val="0"/>
      <w:marTop w:val="0"/>
      <w:marBottom w:val="0"/>
      <w:divBdr>
        <w:top w:val="none" w:sz="0" w:space="0" w:color="auto"/>
        <w:left w:val="none" w:sz="0" w:space="0" w:color="auto"/>
        <w:bottom w:val="none" w:sz="0" w:space="0" w:color="auto"/>
        <w:right w:val="none" w:sz="0" w:space="0" w:color="auto"/>
      </w:divBdr>
      <w:divsChild>
        <w:div w:id="298003445">
          <w:marLeft w:val="0"/>
          <w:marRight w:val="0"/>
          <w:marTop w:val="0"/>
          <w:marBottom w:val="0"/>
          <w:divBdr>
            <w:top w:val="none" w:sz="0" w:space="0" w:color="auto"/>
            <w:left w:val="none" w:sz="0" w:space="0" w:color="auto"/>
            <w:bottom w:val="none" w:sz="0" w:space="0" w:color="auto"/>
            <w:right w:val="none" w:sz="0" w:space="0" w:color="auto"/>
          </w:divBdr>
        </w:div>
      </w:divsChild>
    </w:div>
    <w:div w:id="1849632138">
      <w:bodyDiv w:val="1"/>
      <w:marLeft w:val="0"/>
      <w:marRight w:val="0"/>
      <w:marTop w:val="0"/>
      <w:marBottom w:val="0"/>
      <w:divBdr>
        <w:top w:val="none" w:sz="0" w:space="0" w:color="auto"/>
        <w:left w:val="none" w:sz="0" w:space="0" w:color="auto"/>
        <w:bottom w:val="none" w:sz="0" w:space="0" w:color="auto"/>
        <w:right w:val="none" w:sz="0" w:space="0" w:color="auto"/>
      </w:divBdr>
    </w:div>
    <w:div w:id="1886678782">
      <w:bodyDiv w:val="1"/>
      <w:marLeft w:val="0"/>
      <w:marRight w:val="0"/>
      <w:marTop w:val="0"/>
      <w:marBottom w:val="0"/>
      <w:divBdr>
        <w:top w:val="none" w:sz="0" w:space="0" w:color="auto"/>
        <w:left w:val="none" w:sz="0" w:space="0" w:color="auto"/>
        <w:bottom w:val="none" w:sz="0" w:space="0" w:color="auto"/>
        <w:right w:val="none" w:sz="0" w:space="0" w:color="auto"/>
      </w:divBdr>
      <w:divsChild>
        <w:div w:id="61560224">
          <w:marLeft w:val="0"/>
          <w:marRight w:val="0"/>
          <w:marTop w:val="0"/>
          <w:marBottom w:val="0"/>
          <w:divBdr>
            <w:top w:val="none" w:sz="0" w:space="0" w:color="auto"/>
            <w:left w:val="none" w:sz="0" w:space="0" w:color="auto"/>
            <w:bottom w:val="none" w:sz="0" w:space="0" w:color="auto"/>
            <w:right w:val="none" w:sz="0" w:space="0" w:color="auto"/>
          </w:divBdr>
        </w:div>
      </w:divsChild>
    </w:div>
    <w:div w:id="1935430329">
      <w:bodyDiv w:val="1"/>
      <w:marLeft w:val="0"/>
      <w:marRight w:val="0"/>
      <w:marTop w:val="0"/>
      <w:marBottom w:val="0"/>
      <w:divBdr>
        <w:top w:val="none" w:sz="0" w:space="0" w:color="auto"/>
        <w:left w:val="none" w:sz="0" w:space="0" w:color="auto"/>
        <w:bottom w:val="none" w:sz="0" w:space="0" w:color="auto"/>
        <w:right w:val="none" w:sz="0" w:space="0" w:color="auto"/>
      </w:divBdr>
      <w:divsChild>
        <w:div w:id="162404410">
          <w:marLeft w:val="0"/>
          <w:marRight w:val="0"/>
          <w:marTop w:val="0"/>
          <w:marBottom w:val="0"/>
          <w:divBdr>
            <w:top w:val="none" w:sz="0" w:space="0" w:color="auto"/>
            <w:left w:val="none" w:sz="0" w:space="0" w:color="auto"/>
            <w:bottom w:val="none" w:sz="0" w:space="0" w:color="auto"/>
            <w:right w:val="none" w:sz="0" w:space="0" w:color="auto"/>
          </w:divBdr>
        </w:div>
      </w:divsChild>
    </w:div>
    <w:div w:id="1952396829">
      <w:bodyDiv w:val="1"/>
      <w:marLeft w:val="0"/>
      <w:marRight w:val="0"/>
      <w:marTop w:val="0"/>
      <w:marBottom w:val="0"/>
      <w:divBdr>
        <w:top w:val="none" w:sz="0" w:space="0" w:color="auto"/>
        <w:left w:val="none" w:sz="0" w:space="0" w:color="auto"/>
        <w:bottom w:val="none" w:sz="0" w:space="0" w:color="auto"/>
        <w:right w:val="none" w:sz="0" w:space="0" w:color="auto"/>
      </w:divBdr>
      <w:divsChild>
        <w:div w:id="5854624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bs.org/wgbh/pages/frontline/meltdown/view/" TargetMode="External"/><Relationship Id="rId20" Type="http://schemas.openxmlformats.org/officeDocument/2006/relationships/hyperlink" Target="http://www.nber.org/papers/w13882" TargetMode="External"/><Relationship Id="rId21" Type="http://schemas.openxmlformats.org/officeDocument/2006/relationships/hyperlink" Target="http://www.ft.com/intl/reports/development-banks-2012" TargetMode="External"/><Relationship Id="rId22" Type="http://schemas.openxmlformats.org/officeDocument/2006/relationships/hyperlink" Target="http://www.nybooks.com/articles/archives/2011/nov/24/financial-reform-unfinished-business/?pagination=false" TargetMode="External"/><Relationship Id="rId23" Type="http://schemas.openxmlformats.org/officeDocument/2006/relationships/image" Target="media/image1.png"/><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oter" Target="footer3.xml"/><Relationship Id="rId27" Type="http://schemas.openxmlformats.org/officeDocument/2006/relationships/footer" Target="footer4.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theatlantic.com/magazine/archive/2012/04/what-isnt-for-sale/308902/" TargetMode="External"/><Relationship Id="rId11" Type="http://schemas.openxmlformats.org/officeDocument/2006/relationships/hyperlink" Target="http://sfxhosted.exlibrisgroup.com/bosu?frbrVersion=4&amp;ctx_ver=Z39.88-2004&amp;ctx_enc=info:ofi/enc:UTF-8&amp;ctx_tim=2012-09-04T15%3A53%3A16IST&amp;url_ver=Z39.88-2004&amp;url_ctx_fmt=infofi/fmt:kev:mtx:ctx&amp;rfr_id=info:sid/primo.exlibrisgroup.com:primo3-Article-cambridge&amp;rft_val_fmt=info:ofi/fmt:kev:mtx:journal&amp;rft.genre=article&amp;rft.atitle=The%20Political%20Economy%20of%20Global%20Finance%20Capital&amp;rft.jtitle=World%20Politics&amp;rft.btitle=&amp;rft.aulast=Deeg&amp;rft.auinit=&amp;rft.auinit1=&amp;rft.auinitm=&amp;rft.ausuffix=&amp;rft.au=Deeg%2C%20Richard&amp;rft.aucorp=&amp;rft.date=200910&amp;rft.volume=61&amp;rft.issue=4&amp;rft.part=&amp;rft.quarter=&amp;rft.ssn=&amp;rft.spage=731&amp;rft.epage=763&amp;rft.pages=&amp;rft.artnum=&amp;rft.issn=0043-8871&amp;rft.eissn=1086-3338&amp;rft.isbn=&amp;rft.sici=&amp;rft.coden=&amp;rft_id=info:doi/10.1017/S0043887109990116&amp;svc_val_fmt=info:ofi/fmt:kev:mtx:sch_svc&amp;svc.fulltext=yes&amp;rft.eisbn=&amp;rft_dat=%3Ccambridge%3ES0043887109990116%3C/cambridge%3E&amp;rft_id=info:oai/" TargetMode="External"/><Relationship Id="rId12" Type="http://schemas.openxmlformats.org/officeDocument/2006/relationships/hyperlink" Target="http://www.bis.org/review/r121030d.pdf" TargetMode="External"/><Relationship Id="rId13" Type="http://schemas.openxmlformats.org/officeDocument/2006/relationships/hyperlink" Target="http://www.economist.com/blogs/schumpeter/2012/09/corporate-tax-avoidance" TargetMode="External"/><Relationship Id="rId14" Type="http://schemas.openxmlformats.org/officeDocument/2006/relationships/hyperlink" Target="http://www.economist.com/news/leaders/21571873-how-stop-companies-and-people-dodging-tax-delaware-well-grand-cayman-missing-20" TargetMode="External"/><Relationship Id="rId15" Type="http://schemas.openxmlformats.org/officeDocument/2006/relationships/hyperlink" Target="http://youtu.be/urpdNAyrlcc" TargetMode="External"/><Relationship Id="rId16" Type="http://schemas.openxmlformats.org/officeDocument/2006/relationships/hyperlink" Target="http://www.tandfonline.com/loi/uter20?open=35" TargetMode="External"/><Relationship Id="rId17" Type="http://schemas.openxmlformats.org/officeDocument/2006/relationships/hyperlink" Target="http://www.tandfonline.com/toc/uter20/35/10" TargetMode="External"/><Relationship Id="rId18" Type="http://schemas.openxmlformats.org/officeDocument/2006/relationships/hyperlink" Target="http://www.nytimes.com/2009/01/04/magazine/04risk-t.html" TargetMode="External"/><Relationship Id="rId19" Type="http://schemas.openxmlformats.org/officeDocument/2006/relationships/hyperlink" Target="http://brown.edu/web/livestream/archive/2012-euroconf.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edu/academics/resources/academic-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1951</Words>
  <Characters>11121</Characters>
  <Application>Microsoft Macintosh Word</Application>
  <DocSecurity>0</DocSecurity>
  <Lines>92</Lines>
  <Paragraphs>26</Paragraphs>
  <ScaleCrop>false</ScaleCrop>
  <Company>Boston University</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 ban</dc:creator>
  <cp:keywords/>
  <dc:description/>
  <cp:lastModifiedBy>cornel ban</cp:lastModifiedBy>
  <cp:revision>3</cp:revision>
  <dcterms:created xsi:type="dcterms:W3CDTF">2013-05-07T00:24:00Z</dcterms:created>
  <dcterms:modified xsi:type="dcterms:W3CDTF">2013-05-07T00:25:00Z</dcterms:modified>
</cp:coreProperties>
</file>