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AE" w:rsidRDefault="001D5FAE">
      <w:pPr>
        <w:pStyle w:val="Title"/>
      </w:pPr>
      <w:bookmarkStart w:id="0" w:name="_GoBack"/>
      <w:bookmarkEnd w:id="0"/>
      <w:r>
        <w:t>Boston University CELOP</w:t>
      </w:r>
    </w:p>
    <w:p w:rsidR="001D5FAE" w:rsidRDefault="001D5FAE">
      <w:pPr>
        <w:pStyle w:val="Title"/>
      </w:pPr>
      <w:r>
        <w:t xml:space="preserve">Semester: </w:t>
      </w:r>
      <w:r>
        <w:tab/>
      </w:r>
      <w:r w:rsidR="009E3B34">
        <w:rPr>
          <w:b w:val="0"/>
        </w:rPr>
        <w:t>Fall 2015</w:t>
      </w:r>
    </w:p>
    <w:p w:rsidR="001D5FAE" w:rsidRDefault="001D5FAE">
      <w:pPr>
        <w:jc w:val="center"/>
        <w:rPr>
          <w:b/>
          <w:sz w:val="28"/>
        </w:rPr>
      </w:pPr>
    </w:p>
    <w:p w:rsidR="001D5FAE" w:rsidRPr="00A84645" w:rsidRDefault="001D5FAE">
      <w:pPr>
        <w:ind w:left="1440" w:hanging="1440"/>
      </w:pPr>
      <w:r>
        <w:rPr>
          <w:b/>
        </w:rPr>
        <w:t xml:space="preserve">Course: </w:t>
      </w:r>
      <w:r>
        <w:rPr>
          <w:b/>
        </w:rPr>
        <w:tab/>
      </w:r>
      <w:r w:rsidR="003D3A4B">
        <w:rPr>
          <w:b/>
        </w:rPr>
        <w:t xml:space="preserve">E4662 - </w:t>
      </w:r>
      <w:r w:rsidRPr="00431615">
        <w:rPr>
          <w:b/>
        </w:rPr>
        <w:t>iBT TOE</w:t>
      </w:r>
      <w:r>
        <w:rPr>
          <w:b/>
        </w:rPr>
        <w:t>FL Preparation</w:t>
      </w:r>
      <w:r>
        <w:t>,</w:t>
      </w:r>
      <w:r w:rsidRPr="00A84645">
        <w:t xml:space="preserve"> Pool 4</w:t>
      </w:r>
    </w:p>
    <w:p w:rsidR="001D5FAE" w:rsidRDefault="001D5FAE">
      <w:pPr>
        <w:pStyle w:val="Heading2"/>
        <w:rPr>
          <w:b w:val="0"/>
        </w:rPr>
      </w:pPr>
      <w:r>
        <w:tab/>
      </w:r>
      <w:r>
        <w:tab/>
      </w:r>
      <w:r w:rsidR="009E3B34">
        <w:rPr>
          <w:b w:val="0"/>
        </w:rPr>
        <w:t>Tuesday, Thur</w:t>
      </w:r>
      <w:r>
        <w:rPr>
          <w:b w:val="0"/>
        </w:rPr>
        <w:t>sday – 1:30-3:55</w:t>
      </w:r>
    </w:p>
    <w:p w:rsidR="001D5FAE" w:rsidRDefault="001D5FAE">
      <w:pPr>
        <w:pStyle w:val="Heading2"/>
      </w:pPr>
    </w:p>
    <w:p w:rsidR="003D3A4B" w:rsidRDefault="001D5FAE" w:rsidP="003D3A4B">
      <w:pPr>
        <w:pStyle w:val="Heading2"/>
        <w:rPr>
          <w:b w:val="0"/>
        </w:rPr>
      </w:pPr>
      <w:r>
        <w:t>Instructor and Contact Information:</w:t>
      </w:r>
    </w:p>
    <w:p w:rsidR="001D5FAE" w:rsidRPr="0009258D" w:rsidRDefault="00A4255D" w:rsidP="003D3A4B">
      <w:pPr>
        <w:pStyle w:val="Heading2"/>
        <w:rPr>
          <w:b w:val="0"/>
        </w:rPr>
      </w:pPr>
      <w:r>
        <w:rPr>
          <w:b w:val="0"/>
        </w:rPr>
        <w:t>Jamie Beaton</w:t>
      </w:r>
      <w:r>
        <w:rPr>
          <w:b w:val="0"/>
        </w:rPr>
        <w:tab/>
        <w:t xml:space="preserve">-  </w:t>
      </w:r>
      <w:r w:rsidR="001D5FAE" w:rsidRPr="0009258D">
        <w:rPr>
          <w:b w:val="0"/>
        </w:rPr>
        <w:t xml:space="preserve">Office 230,  617-353-7947,  </w:t>
      </w:r>
      <w:hyperlink r:id="rId8" w:history="1">
        <w:r w:rsidR="001D5FAE" w:rsidRPr="0009258D">
          <w:rPr>
            <w:rStyle w:val="Hyperlink"/>
            <w:b w:val="0"/>
          </w:rPr>
          <w:t>jbeaton@bu.edu</w:t>
        </w:r>
      </w:hyperlink>
      <w:r w:rsidR="001D5FAE" w:rsidRPr="0009258D">
        <w:rPr>
          <w:b w:val="0"/>
        </w:rPr>
        <w:t xml:space="preserve"> </w:t>
      </w:r>
      <w:r>
        <w:rPr>
          <w:b w:val="0"/>
        </w:rPr>
        <w:t xml:space="preserve">, </w:t>
      </w:r>
      <w:hyperlink r:id="rId9" w:history="1">
        <w:r w:rsidR="00AC6383" w:rsidRPr="00D558F0">
          <w:rPr>
            <w:rStyle w:val="Hyperlink"/>
            <w:b w:val="0"/>
          </w:rPr>
          <w:t>blogs.bu.edu/jbeaton</w:t>
        </w:r>
      </w:hyperlink>
      <w:r w:rsidR="00AC6383">
        <w:rPr>
          <w:b w:val="0"/>
        </w:rPr>
        <w:t xml:space="preserve"> </w:t>
      </w:r>
    </w:p>
    <w:p w:rsidR="00D347FA" w:rsidRDefault="00D347FA"/>
    <w:p w:rsidR="00D347FA" w:rsidRDefault="00D347FA">
      <w:r>
        <w:rPr>
          <w:b/>
        </w:rPr>
        <w:t>Textbook(s):</w:t>
      </w:r>
      <w:r>
        <w:rPr>
          <w:b/>
        </w:rPr>
        <w:tab/>
      </w:r>
      <w:r>
        <w:rPr>
          <w:i/>
        </w:rPr>
        <w:t xml:space="preserve">Longman Preparation Course for the TOEFL </w:t>
      </w:r>
      <w:r w:rsidR="009E3B34">
        <w:rPr>
          <w:i/>
        </w:rPr>
        <w:t>iBT Test</w:t>
      </w:r>
      <w:r w:rsidR="00A4255D">
        <w:rPr>
          <w:i/>
        </w:rPr>
        <w:t>, 3</w:t>
      </w:r>
      <w:r w:rsidR="00A4255D" w:rsidRPr="00A4255D">
        <w:rPr>
          <w:i/>
          <w:vertAlign w:val="superscript"/>
        </w:rPr>
        <w:t>rd</w:t>
      </w:r>
      <w:r w:rsidR="00A4255D">
        <w:rPr>
          <w:i/>
        </w:rPr>
        <w:t xml:space="preserve"> edition</w:t>
      </w:r>
      <w:r w:rsidR="009E3B34">
        <w:rPr>
          <w:i/>
        </w:rPr>
        <w:t xml:space="preserve"> </w:t>
      </w:r>
      <w:r>
        <w:t>(Phillips)</w:t>
      </w:r>
    </w:p>
    <w:p w:rsidR="00D347FA" w:rsidRDefault="00D347FA"/>
    <w:p w:rsidR="00D347FA" w:rsidRDefault="00D347FA">
      <w:r>
        <w:rPr>
          <w:b/>
        </w:rPr>
        <w:t>Course Overview:</w:t>
      </w:r>
      <w:r>
        <w:t xml:space="preserve"> </w:t>
      </w:r>
      <w:r>
        <w:tab/>
      </w:r>
    </w:p>
    <w:p w:rsidR="00D347FA" w:rsidRDefault="00D347FA" w:rsidP="00D347FA">
      <w:r>
        <w:t>This course will aim to increase students’ grasp of the skills needed on the iBT TOEFL.  They will learn to develop their comprehension of informal conversations and formal lectures, their understanding of short and lengthy reading passages, their ability to write on academic topics in limited time, and their confidence and proficiency in speaking on various matters with minimal preparation. They will also become more familiar with the format and question types of the test.</w:t>
      </w:r>
    </w:p>
    <w:p w:rsidR="00D347FA" w:rsidRDefault="00D347FA">
      <w:pPr>
        <w:rPr>
          <w:b/>
        </w:rPr>
      </w:pPr>
    </w:p>
    <w:p w:rsidR="00D347FA" w:rsidRPr="007F7C72" w:rsidRDefault="00D347FA">
      <w:pPr>
        <w:rPr>
          <w:b/>
        </w:rPr>
      </w:pPr>
      <w:r w:rsidRPr="007F7C72">
        <w:rPr>
          <w:b/>
        </w:rPr>
        <w:t>Objectives:</w:t>
      </w:r>
    </w:p>
    <w:p w:rsidR="003D3A4B" w:rsidRPr="003D3A4B" w:rsidRDefault="003D3A4B" w:rsidP="003D3A4B">
      <w:pPr>
        <w:rPr>
          <w:rFonts w:ascii="Times New Roman" w:hAnsi="Times New Roman"/>
          <w:b/>
          <w:szCs w:val="24"/>
        </w:rPr>
      </w:pPr>
      <w:r w:rsidRPr="003D3A4B">
        <w:rPr>
          <w:rFonts w:ascii="Times New Roman" w:hAnsi="Times New Roman"/>
          <w:b/>
          <w:szCs w:val="24"/>
        </w:rPr>
        <w:t>Test Taking Outcome</w:t>
      </w:r>
    </w:p>
    <w:p w:rsidR="003D3A4B" w:rsidRPr="003D3A4B" w:rsidRDefault="003D3A4B" w:rsidP="003D3A4B">
      <w:pPr>
        <w:rPr>
          <w:rFonts w:ascii="Times New Roman" w:hAnsi="Times New Roman"/>
          <w:szCs w:val="24"/>
        </w:rPr>
      </w:pPr>
      <w:r w:rsidRPr="003D3A4B">
        <w:rPr>
          <w:rFonts w:ascii="Times New Roman" w:hAnsi="Times New Roman"/>
          <w:szCs w:val="24"/>
        </w:rPr>
        <w:t xml:space="preserve">Become familiar with and practice all sections of the iBT, concentrating on the specific language tasks that the test evaluates </w:t>
      </w:r>
    </w:p>
    <w:p w:rsidR="003D3A4B" w:rsidRPr="003D3A4B" w:rsidRDefault="003D3A4B" w:rsidP="003D3A4B">
      <w:pPr>
        <w:rPr>
          <w:rFonts w:ascii="Times New Roman" w:hAnsi="Times New Roman"/>
          <w:szCs w:val="24"/>
        </w:rPr>
      </w:pPr>
    </w:p>
    <w:p w:rsidR="003D3A4B" w:rsidRPr="003D3A4B" w:rsidRDefault="003D3A4B" w:rsidP="003D3A4B">
      <w:pPr>
        <w:rPr>
          <w:rFonts w:ascii="Times New Roman" w:hAnsi="Times New Roman"/>
          <w:b/>
          <w:szCs w:val="24"/>
        </w:rPr>
      </w:pPr>
      <w:r>
        <w:rPr>
          <w:rFonts w:ascii="Times New Roman" w:hAnsi="Times New Roman"/>
          <w:b/>
          <w:szCs w:val="24"/>
        </w:rPr>
        <w:t>Components</w:t>
      </w:r>
    </w:p>
    <w:p w:rsidR="003D3A4B" w:rsidRPr="003D3A4B" w:rsidRDefault="003D3A4B" w:rsidP="003D3A4B">
      <w:pPr>
        <w:pStyle w:val="ListParagraph"/>
        <w:numPr>
          <w:ilvl w:val="0"/>
          <w:numId w:val="5"/>
        </w:numPr>
        <w:rPr>
          <w:rFonts w:ascii="Times New Roman" w:hAnsi="Times New Roman"/>
        </w:rPr>
      </w:pPr>
      <w:r w:rsidRPr="003D3A4B">
        <w:rPr>
          <w:rFonts w:ascii="Times New Roman" w:hAnsi="Times New Roman"/>
        </w:rPr>
        <w:t>Understand and respond orally and in writing to questions about academic lectures</w:t>
      </w:r>
    </w:p>
    <w:p w:rsidR="003D3A4B" w:rsidRPr="003D3A4B" w:rsidRDefault="003D3A4B" w:rsidP="003D3A4B">
      <w:pPr>
        <w:pStyle w:val="ListParagraph"/>
        <w:numPr>
          <w:ilvl w:val="0"/>
          <w:numId w:val="5"/>
        </w:numPr>
        <w:rPr>
          <w:rFonts w:ascii="Times New Roman" w:hAnsi="Times New Roman"/>
        </w:rPr>
      </w:pPr>
      <w:r w:rsidRPr="003D3A4B">
        <w:rPr>
          <w:rFonts w:ascii="Times New Roman" w:hAnsi="Times New Roman"/>
        </w:rPr>
        <w:t>Understand and respond orally and in writing to questions based on campus conversations</w:t>
      </w:r>
    </w:p>
    <w:p w:rsidR="003D3A4B" w:rsidRPr="003D3A4B" w:rsidRDefault="003D3A4B" w:rsidP="003D3A4B">
      <w:pPr>
        <w:pStyle w:val="ListParagraph"/>
        <w:numPr>
          <w:ilvl w:val="0"/>
          <w:numId w:val="5"/>
        </w:numPr>
        <w:rPr>
          <w:rFonts w:ascii="Times New Roman" w:hAnsi="Times New Roman"/>
        </w:rPr>
      </w:pPr>
      <w:r w:rsidRPr="003D3A4B">
        <w:rPr>
          <w:rFonts w:ascii="Times New Roman" w:hAnsi="Times New Roman"/>
        </w:rPr>
        <w:t>Prepare and deliver a well-organized oral response in a limited period of time</w:t>
      </w:r>
    </w:p>
    <w:p w:rsidR="003D3A4B" w:rsidRPr="003D3A4B" w:rsidRDefault="003D3A4B" w:rsidP="003D3A4B">
      <w:pPr>
        <w:pStyle w:val="ListParagraph"/>
        <w:numPr>
          <w:ilvl w:val="0"/>
          <w:numId w:val="5"/>
        </w:numPr>
        <w:rPr>
          <w:rFonts w:ascii="Times New Roman" w:hAnsi="Times New Roman"/>
        </w:rPr>
      </w:pPr>
      <w:r w:rsidRPr="003D3A4B">
        <w:rPr>
          <w:rFonts w:ascii="Times New Roman" w:hAnsi="Times New Roman"/>
        </w:rPr>
        <w:t>Speak with pronunciation, stress and rhythm which create clarity and intelligibility</w:t>
      </w:r>
    </w:p>
    <w:p w:rsidR="003D3A4B" w:rsidRPr="003D3A4B" w:rsidRDefault="003D3A4B" w:rsidP="003D3A4B">
      <w:pPr>
        <w:pStyle w:val="ListParagraph"/>
        <w:numPr>
          <w:ilvl w:val="0"/>
          <w:numId w:val="5"/>
        </w:numPr>
        <w:rPr>
          <w:rFonts w:ascii="Times New Roman" w:hAnsi="Times New Roman"/>
        </w:rPr>
      </w:pPr>
      <w:r w:rsidRPr="003D3A4B">
        <w:rPr>
          <w:rFonts w:ascii="Times New Roman" w:hAnsi="Times New Roman"/>
        </w:rPr>
        <w:t>Read iBT TOEFL-style academic passages under timed conditions</w:t>
      </w:r>
    </w:p>
    <w:p w:rsidR="003D3A4B" w:rsidRPr="003D3A4B" w:rsidRDefault="003D3A4B" w:rsidP="003D3A4B">
      <w:pPr>
        <w:pStyle w:val="ListParagraph"/>
        <w:numPr>
          <w:ilvl w:val="0"/>
          <w:numId w:val="5"/>
        </w:numPr>
        <w:rPr>
          <w:rFonts w:ascii="Times New Roman" w:hAnsi="Times New Roman"/>
        </w:rPr>
      </w:pPr>
      <w:r w:rsidRPr="003D3A4B">
        <w:rPr>
          <w:rFonts w:ascii="Times New Roman" w:hAnsi="Times New Roman"/>
        </w:rPr>
        <w:t>Demonstrate comprehension of reading by answering questions orally and in writing</w:t>
      </w:r>
    </w:p>
    <w:p w:rsidR="003D3A4B" w:rsidRPr="003D3A4B" w:rsidRDefault="003D3A4B" w:rsidP="003D3A4B">
      <w:pPr>
        <w:pStyle w:val="ListParagraph"/>
        <w:numPr>
          <w:ilvl w:val="0"/>
          <w:numId w:val="5"/>
        </w:numPr>
        <w:rPr>
          <w:rFonts w:ascii="Times New Roman" w:hAnsi="Times New Roman"/>
        </w:rPr>
      </w:pPr>
      <w:r w:rsidRPr="003D3A4B">
        <w:rPr>
          <w:rFonts w:ascii="Times New Roman" w:hAnsi="Times New Roman"/>
        </w:rPr>
        <w:t>Respond to TOEFL-type prompts by writing a clear, well-developed short essay under timed conditions</w:t>
      </w:r>
    </w:p>
    <w:p w:rsidR="003D3A4B" w:rsidRPr="003D3A4B" w:rsidRDefault="003D3A4B" w:rsidP="003D3A4B">
      <w:pPr>
        <w:pStyle w:val="ListParagraph"/>
        <w:numPr>
          <w:ilvl w:val="0"/>
          <w:numId w:val="5"/>
        </w:numPr>
        <w:rPr>
          <w:rFonts w:ascii="Times New Roman" w:hAnsi="Times New Roman"/>
        </w:rPr>
      </w:pPr>
      <w:r w:rsidRPr="003D3A4B">
        <w:rPr>
          <w:rFonts w:ascii="Times New Roman" w:hAnsi="Times New Roman"/>
        </w:rPr>
        <w:t>Take accurate notes from readings and lectures and use them to answer questions</w:t>
      </w:r>
    </w:p>
    <w:p w:rsidR="00D347FA" w:rsidRPr="003D3A4B" w:rsidRDefault="00D347FA">
      <w:pPr>
        <w:rPr>
          <w:szCs w:val="24"/>
        </w:rPr>
      </w:pPr>
    </w:p>
    <w:p w:rsidR="00D347FA" w:rsidRDefault="00D347FA">
      <w:pPr>
        <w:rPr>
          <w:b/>
        </w:rPr>
      </w:pPr>
      <w:r>
        <w:rPr>
          <w:b/>
        </w:rPr>
        <w:t xml:space="preserve">Class Calendar:  </w:t>
      </w:r>
    </w:p>
    <w:p w:rsidR="00D347FA" w:rsidRDefault="00D347FA"/>
    <w:p w:rsidR="00D347FA" w:rsidRDefault="00D347FA" w:rsidP="00D347FA">
      <w:r>
        <w:t xml:space="preserve">This is an </w:t>
      </w:r>
      <w:r w:rsidRPr="00C10098">
        <w:rPr>
          <w:u w:val="single"/>
        </w:rPr>
        <w:t>estimate</w:t>
      </w:r>
      <w:r>
        <w:t xml:space="preserve"> of what material will be covered each week.  This will almost certainly be modified as needed as the semester progresses. In general, we will work on the 4 sections as follows:</w:t>
      </w:r>
    </w:p>
    <w:p w:rsidR="00D347FA" w:rsidRDefault="00D347FA" w:rsidP="00D347FA">
      <w:r>
        <w:tab/>
      </w:r>
      <w:r w:rsidR="003D3A4B">
        <w:t>Tuesday</w:t>
      </w:r>
      <w:r>
        <w:t xml:space="preserve"> – Listening &amp; Writing</w:t>
      </w:r>
    </w:p>
    <w:p w:rsidR="00D347FA" w:rsidRDefault="00D347FA" w:rsidP="00D347FA">
      <w:r>
        <w:tab/>
      </w:r>
      <w:r w:rsidR="003D3A4B">
        <w:t>Thursday</w:t>
      </w:r>
      <w:r>
        <w:t xml:space="preserve"> – Reading &amp; Speaking</w:t>
      </w:r>
    </w:p>
    <w:p w:rsidR="00D347FA" w:rsidRDefault="00D347FA" w:rsidP="00D347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020"/>
      </w:tblGrid>
      <w:tr w:rsidR="00D347FA" w:rsidRPr="00383F0C" w:rsidTr="00AC6383">
        <w:tc>
          <w:tcPr>
            <w:tcW w:w="1818" w:type="dxa"/>
          </w:tcPr>
          <w:p w:rsidR="00D347FA" w:rsidRPr="00383F0C" w:rsidRDefault="00D347FA" w:rsidP="00D347FA">
            <w:pPr>
              <w:jc w:val="center"/>
              <w:rPr>
                <w:b/>
              </w:rPr>
            </w:pPr>
            <w:r w:rsidRPr="00383F0C">
              <w:rPr>
                <w:b/>
              </w:rPr>
              <w:lastRenderedPageBreak/>
              <w:t>Week of course</w:t>
            </w:r>
          </w:p>
        </w:tc>
        <w:tc>
          <w:tcPr>
            <w:tcW w:w="7020" w:type="dxa"/>
          </w:tcPr>
          <w:p w:rsidR="00D347FA" w:rsidRPr="00383F0C" w:rsidRDefault="00D347FA" w:rsidP="00D347FA">
            <w:pPr>
              <w:ind w:left="342"/>
              <w:rPr>
                <w:b/>
              </w:rPr>
            </w:pPr>
            <w:r w:rsidRPr="00383F0C">
              <w:rPr>
                <w:b/>
              </w:rPr>
              <w:t>Material/Chapters</w:t>
            </w:r>
          </w:p>
        </w:tc>
      </w:tr>
      <w:tr w:rsidR="00D347FA" w:rsidTr="00AC6383">
        <w:tc>
          <w:tcPr>
            <w:tcW w:w="1818" w:type="dxa"/>
          </w:tcPr>
          <w:p w:rsidR="00D347FA" w:rsidRDefault="00D347FA" w:rsidP="00D347FA">
            <w:pPr>
              <w:jc w:val="center"/>
            </w:pPr>
            <w:r>
              <w:t>1</w:t>
            </w:r>
          </w:p>
          <w:p w:rsidR="00D347FA" w:rsidRDefault="003D3A4B" w:rsidP="00D347FA">
            <w:pPr>
              <w:jc w:val="center"/>
            </w:pPr>
            <w:r>
              <w:t>Sept 24</w:t>
            </w:r>
          </w:p>
        </w:tc>
        <w:tc>
          <w:tcPr>
            <w:tcW w:w="7020" w:type="dxa"/>
          </w:tcPr>
          <w:p w:rsidR="00D347FA" w:rsidRDefault="00D347FA" w:rsidP="00D347FA">
            <w:r w:rsidRPr="006133C9">
              <w:rPr>
                <w:u w:val="single"/>
              </w:rPr>
              <w:t>Reading</w:t>
            </w:r>
            <w:r>
              <w:t xml:space="preserve">: Pretest from text </w:t>
            </w:r>
          </w:p>
          <w:p w:rsidR="00D347FA" w:rsidRDefault="00D347FA" w:rsidP="00D347FA">
            <w:r w:rsidRPr="006133C9">
              <w:rPr>
                <w:u w:val="single"/>
              </w:rPr>
              <w:t>Speaking</w:t>
            </w:r>
            <w:r>
              <w:t>: Pretest from text</w:t>
            </w:r>
          </w:p>
          <w:p w:rsidR="00D347FA" w:rsidRDefault="00D347FA" w:rsidP="00D347FA"/>
        </w:tc>
      </w:tr>
      <w:tr w:rsidR="00D347FA" w:rsidTr="00AC6383">
        <w:tc>
          <w:tcPr>
            <w:tcW w:w="1818" w:type="dxa"/>
          </w:tcPr>
          <w:p w:rsidR="00D347FA" w:rsidRDefault="00D347FA" w:rsidP="00D347FA">
            <w:pPr>
              <w:jc w:val="center"/>
            </w:pPr>
            <w:r>
              <w:t>2</w:t>
            </w:r>
          </w:p>
          <w:p w:rsidR="00D347FA" w:rsidRDefault="00D347FA" w:rsidP="00D347FA">
            <w:pPr>
              <w:jc w:val="center"/>
            </w:pPr>
            <w:r>
              <w:t>Sept 29, Oct 1</w:t>
            </w:r>
          </w:p>
        </w:tc>
        <w:tc>
          <w:tcPr>
            <w:tcW w:w="7020" w:type="dxa"/>
          </w:tcPr>
          <w:p w:rsidR="00D347FA" w:rsidRDefault="00D347FA" w:rsidP="00D347FA">
            <w:r w:rsidRPr="006133C9">
              <w:rPr>
                <w:u w:val="single"/>
              </w:rPr>
              <w:t>Listening</w:t>
            </w:r>
            <w:r w:rsidR="006133C9">
              <w:t>: Pretest</w:t>
            </w:r>
          </w:p>
          <w:p w:rsidR="00D347FA" w:rsidRDefault="00D347FA" w:rsidP="00D347FA">
            <w:r w:rsidRPr="006133C9">
              <w:rPr>
                <w:u w:val="single"/>
              </w:rPr>
              <w:t>Writing</w:t>
            </w:r>
            <w:r>
              <w:t xml:space="preserve">: </w:t>
            </w:r>
            <w:r w:rsidR="00AB1A7A">
              <w:t>Pretest – Integrated and independent tasks</w:t>
            </w:r>
          </w:p>
          <w:p w:rsidR="00D347FA" w:rsidRDefault="00D347FA" w:rsidP="00D347FA">
            <w:r w:rsidRPr="006133C9">
              <w:rPr>
                <w:u w:val="single"/>
              </w:rPr>
              <w:t>Reading</w:t>
            </w:r>
            <w:r>
              <w:t>: Vocabulary, referents – skills 1-2</w:t>
            </w:r>
          </w:p>
          <w:p w:rsidR="00D347FA" w:rsidRDefault="00D347FA" w:rsidP="00D347FA">
            <w:r w:rsidRPr="006133C9">
              <w:rPr>
                <w:u w:val="single"/>
              </w:rPr>
              <w:t>Speaking</w:t>
            </w:r>
            <w:r>
              <w:t>: Independent (free-choice) – skills 1-2</w:t>
            </w:r>
          </w:p>
          <w:p w:rsidR="00D347FA" w:rsidRDefault="00D347FA" w:rsidP="00E02A5E"/>
        </w:tc>
      </w:tr>
      <w:tr w:rsidR="00D347FA" w:rsidTr="00AC6383">
        <w:tc>
          <w:tcPr>
            <w:tcW w:w="1818" w:type="dxa"/>
          </w:tcPr>
          <w:p w:rsidR="00D347FA" w:rsidRDefault="00D347FA" w:rsidP="00D347FA">
            <w:pPr>
              <w:jc w:val="center"/>
            </w:pPr>
            <w:r>
              <w:t>3</w:t>
            </w:r>
          </w:p>
          <w:p w:rsidR="00D347FA" w:rsidRDefault="00D347FA" w:rsidP="00D347FA">
            <w:pPr>
              <w:jc w:val="center"/>
            </w:pPr>
            <w:r>
              <w:t>Oct 6, 8</w:t>
            </w:r>
          </w:p>
        </w:tc>
        <w:tc>
          <w:tcPr>
            <w:tcW w:w="7020" w:type="dxa"/>
          </w:tcPr>
          <w:p w:rsidR="00D347FA" w:rsidRDefault="00D347FA" w:rsidP="00D347FA">
            <w:r w:rsidRPr="006133C9">
              <w:rPr>
                <w:u w:val="single"/>
              </w:rPr>
              <w:t>Listening</w:t>
            </w:r>
            <w:r>
              <w:t xml:space="preserve">: </w:t>
            </w:r>
            <w:r w:rsidR="006133C9">
              <w:t>Gist – skill 1</w:t>
            </w:r>
          </w:p>
          <w:p w:rsidR="00D347FA" w:rsidRDefault="00D347FA" w:rsidP="00D347FA">
            <w:r w:rsidRPr="006133C9">
              <w:rPr>
                <w:u w:val="single"/>
              </w:rPr>
              <w:t>Writing</w:t>
            </w:r>
            <w:r>
              <w:t xml:space="preserve">: </w:t>
            </w:r>
            <w:r w:rsidR="00AB1A7A">
              <w:t>Integrated task – skills 1-2</w:t>
            </w:r>
          </w:p>
          <w:p w:rsidR="00D347FA" w:rsidRDefault="00D347FA" w:rsidP="00D347FA">
            <w:r w:rsidRPr="006133C9">
              <w:rPr>
                <w:u w:val="single"/>
              </w:rPr>
              <w:t>Reading</w:t>
            </w:r>
            <w:r>
              <w:t>: Simplifying – skill 3</w:t>
            </w:r>
          </w:p>
          <w:p w:rsidR="00D347FA" w:rsidRDefault="00D347FA" w:rsidP="00D347FA">
            <w:r w:rsidRPr="006133C9">
              <w:rPr>
                <w:u w:val="single"/>
              </w:rPr>
              <w:t>Speaking</w:t>
            </w:r>
            <w:r>
              <w:t>: Independent (paired choice) – skills 3-4</w:t>
            </w:r>
          </w:p>
          <w:p w:rsidR="00D347FA" w:rsidRDefault="00794BB2" w:rsidP="00E02A5E">
            <w:r>
              <w:t>MiniTest 1</w:t>
            </w:r>
          </w:p>
        </w:tc>
      </w:tr>
      <w:tr w:rsidR="00D347FA" w:rsidTr="00AC6383">
        <w:tc>
          <w:tcPr>
            <w:tcW w:w="1818" w:type="dxa"/>
          </w:tcPr>
          <w:p w:rsidR="00D347FA" w:rsidRDefault="00D347FA" w:rsidP="00D347FA">
            <w:pPr>
              <w:jc w:val="center"/>
            </w:pPr>
            <w:r>
              <w:t>4</w:t>
            </w:r>
          </w:p>
          <w:p w:rsidR="00D347FA" w:rsidRDefault="00D347FA" w:rsidP="00D347FA">
            <w:pPr>
              <w:jc w:val="center"/>
            </w:pPr>
            <w:r>
              <w:t xml:space="preserve">Oct </w:t>
            </w:r>
            <w:r w:rsidR="003D3A4B">
              <w:t>13,</w:t>
            </w:r>
            <w:r>
              <w:t>15</w:t>
            </w:r>
          </w:p>
        </w:tc>
        <w:tc>
          <w:tcPr>
            <w:tcW w:w="7020" w:type="dxa"/>
          </w:tcPr>
          <w:p w:rsidR="006133C9" w:rsidRDefault="006133C9" w:rsidP="00D347FA">
            <w:r w:rsidRPr="006133C9">
              <w:rPr>
                <w:u w:val="single"/>
              </w:rPr>
              <w:t>Listening</w:t>
            </w:r>
            <w:r>
              <w:t>: Details – skill 2</w:t>
            </w:r>
          </w:p>
          <w:p w:rsidR="00D347FA" w:rsidRDefault="00D347FA" w:rsidP="00D347FA">
            <w:r w:rsidRPr="006133C9">
              <w:rPr>
                <w:u w:val="single"/>
              </w:rPr>
              <w:t>Reading</w:t>
            </w:r>
            <w:r>
              <w:t>: Insertion – skill 4</w:t>
            </w:r>
          </w:p>
          <w:p w:rsidR="00AB1A7A" w:rsidRDefault="00AB1A7A" w:rsidP="00D347FA">
            <w:r w:rsidRPr="00AB1A7A">
              <w:rPr>
                <w:u w:val="single"/>
              </w:rPr>
              <w:t>Writing</w:t>
            </w:r>
            <w:r>
              <w:t>: Integrated task – skills 3-4</w:t>
            </w:r>
          </w:p>
          <w:p w:rsidR="005E7450" w:rsidRDefault="00D347FA" w:rsidP="005E7450">
            <w:r w:rsidRPr="006133C9">
              <w:rPr>
                <w:u w:val="single"/>
              </w:rPr>
              <w:t>Speaking</w:t>
            </w:r>
            <w:r>
              <w:t xml:space="preserve">: </w:t>
            </w:r>
            <w:r w:rsidR="005E7450">
              <w:t>Integrated (announcement/discussion) – skills 5-8</w:t>
            </w:r>
          </w:p>
          <w:p w:rsidR="00D347FA" w:rsidRDefault="00794BB2" w:rsidP="00E02A5E">
            <w:r>
              <w:t>MiniTest 2</w:t>
            </w:r>
          </w:p>
        </w:tc>
      </w:tr>
      <w:tr w:rsidR="00D347FA" w:rsidTr="00AC6383">
        <w:tc>
          <w:tcPr>
            <w:tcW w:w="1818" w:type="dxa"/>
          </w:tcPr>
          <w:p w:rsidR="00D347FA" w:rsidRDefault="00D347FA" w:rsidP="00D347FA">
            <w:pPr>
              <w:jc w:val="center"/>
            </w:pPr>
            <w:r>
              <w:t>5</w:t>
            </w:r>
          </w:p>
          <w:p w:rsidR="00D347FA" w:rsidRDefault="00D347FA" w:rsidP="00D347FA">
            <w:pPr>
              <w:jc w:val="center"/>
            </w:pPr>
            <w:r>
              <w:t>Oct 20, 22</w:t>
            </w:r>
          </w:p>
          <w:p w:rsidR="00D347FA" w:rsidRDefault="00D347FA" w:rsidP="00D347FA">
            <w:pPr>
              <w:jc w:val="center"/>
            </w:pPr>
          </w:p>
        </w:tc>
        <w:tc>
          <w:tcPr>
            <w:tcW w:w="7020" w:type="dxa"/>
          </w:tcPr>
          <w:p w:rsidR="00D347FA" w:rsidRDefault="00D347FA" w:rsidP="00D347FA">
            <w:r w:rsidRPr="006133C9">
              <w:rPr>
                <w:u w:val="single"/>
              </w:rPr>
              <w:t>Listening</w:t>
            </w:r>
            <w:r>
              <w:t>: Function – skill 3</w:t>
            </w:r>
          </w:p>
          <w:p w:rsidR="00D347FA" w:rsidRDefault="00D347FA" w:rsidP="00D347FA">
            <w:r w:rsidRPr="006133C9">
              <w:rPr>
                <w:u w:val="single"/>
              </w:rPr>
              <w:t>Writing</w:t>
            </w:r>
            <w:r>
              <w:t xml:space="preserve">: </w:t>
            </w:r>
            <w:r w:rsidR="00AB1A7A">
              <w:t>Integrated task – skills 5-8</w:t>
            </w:r>
          </w:p>
          <w:p w:rsidR="00D347FA" w:rsidRDefault="00D347FA" w:rsidP="00D347FA">
            <w:r w:rsidRPr="006133C9">
              <w:rPr>
                <w:u w:val="single"/>
              </w:rPr>
              <w:t>Reading</w:t>
            </w:r>
            <w:r>
              <w:t>: Facts, negative facts – skills 5-6</w:t>
            </w:r>
          </w:p>
          <w:p w:rsidR="005E7450" w:rsidRDefault="00D347FA" w:rsidP="00D347FA">
            <w:r w:rsidRPr="006133C9">
              <w:rPr>
                <w:u w:val="single"/>
              </w:rPr>
              <w:t>Speaking</w:t>
            </w:r>
            <w:r>
              <w:t xml:space="preserve">: </w:t>
            </w:r>
            <w:r w:rsidR="005E7450">
              <w:t>Integrated (text/lecture) – skills 9-12</w:t>
            </w:r>
          </w:p>
          <w:p w:rsidR="006133C9" w:rsidRDefault="00794BB2" w:rsidP="00E02A5E">
            <w:r>
              <w:t>MiniTest 3</w:t>
            </w:r>
          </w:p>
        </w:tc>
      </w:tr>
      <w:tr w:rsidR="00D347FA" w:rsidTr="00AC6383">
        <w:tc>
          <w:tcPr>
            <w:tcW w:w="1818" w:type="dxa"/>
          </w:tcPr>
          <w:p w:rsidR="00D347FA" w:rsidRDefault="00D347FA" w:rsidP="00D347FA">
            <w:pPr>
              <w:jc w:val="center"/>
            </w:pPr>
            <w:r>
              <w:t>6</w:t>
            </w:r>
          </w:p>
          <w:p w:rsidR="00D347FA" w:rsidRDefault="00D347FA" w:rsidP="00D347FA">
            <w:pPr>
              <w:jc w:val="center"/>
            </w:pPr>
            <w:r>
              <w:t>Oct 27, 29</w:t>
            </w:r>
          </w:p>
        </w:tc>
        <w:tc>
          <w:tcPr>
            <w:tcW w:w="7020" w:type="dxa"/>
          </w:tcPr>
          <w:p w:rsidR="00D347FA" w:rsidRDefault="00D347FA" w:rsidP="00D347FA">
            <w:r w:rsidRPr="006133C9">
              <w:rPr>
                <w:u w:val="single"/>
              </w:rPr>
              <w:t>Listening</w:t>
            </w:r>
            <w:r>
              <w:t>: Stance – skill 4</w:t>
            </w:r>
          </w:p>
          <w:p w:rsidR="00D347FA" w:rsidRDefault="00D347FA" w:rsidP="00D347FA">
            <w:r w:rsidRPr="00AB1A7A">
              <w:rPr>
                <w:u w:val="single"/>
              </w:rPr>
              <w:t>Writing</w:t>
            </w:r>
            <w:r>
              <w:t xml:space="preserve">: </w:t>
            </w:r>
            <w:r w:rsidR="00AB1A7A">
              <w:t>Integrated task – practice</w:t>
            </w:r>
          </w:p>
          <w:p w:rsidR="00D347FA" w:rsidRDefault="00D347FA" w:rsidP="00D347FA">
            <w:r w:rsidRPr="00AB1A7A">
              <w:rPr>
                <w:u w:val="single"/>
              </w:rPr>
              <w:t>Reading</w:t>
            </w:r>
            <w:r>
              <w:t>: Inferences – skill 7</w:t>
            </w:r>
          </w:p>
          <w:p w:rsidR="00D347FA" w:rsidRDefault="00D347FA" w:rsidP="00D347FA">
            <w:r w:rsidRPr="00AB1A7A">
              <w:rPr>
                <w:u w:val="single"/>
              </w:rPr>
              <w:t>Speaking</w:t>
            </w:r>
            <w:r>
              <w:t xml:space="preserve">: </w:t>
            </w:r>
            <w:r w:rsidR="005E7450">
              <w:t>practice</w:t>
            </w:r>
          </w:p>
          <w:p w:rsidR="006133C9" w:rsidRDefault="00794BB2" w:rsidP="00E02A5E">
            <w:r>
              <w:t>MiniTest 4</w:t>
            </w:r>
          </w:p>
        </w:tc>
      </w:tr>
    </w:tbl>
    <w:p w:rsidR="00D347FA" w:rsidRDefault="00D347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038"/>
      </w:tblGrid>
      <w:tr w:rsidR="00D347FA" w:rsidTr="00AC6383">
        <w:tc>
          <w:tcPr>
            <w:tcW w:w="1818" w:type="dxa"/>
          </w:tcPr>
          <w:p w:rsidR="00D347FA" w:rsidRDefault="00D347FA" w:rsidP="00D347FA">
            <w:pPr>
              <w:jc w:val="center"/>
            </w:pPr>
            <w:r>
              <w:t>7</w:t>
            </w:r>
          </w:p>
          <w:p w:rsidR="00D347FA" w:rsidRDefault="00D347FA" w:rsidP="00D347FA">
            <w:pPr>
              <w:jc w:val="center"/>
            </w:pPr>
            <w:r>
              <w:t>Nov 3, 5</w:t>
            </w:r>
          </w:p>
        </w:tc>
        <w:tc>
          <w:tcPr>
            <w:tcW w:w="7038" w:type="dxa"/>
          </w:tcPr>
          <w:p w:rsidR="00D347FA" w:rsidRDefault="00D347FA" w:rsidP="00D347FA">
            <w:r w:rsidRPr="006133C9">
              <w:rPr>
                <w:u w:val="single"/>
              </w:rPr>
              <w:t>Listening</w:t>
            </w:r>
            <w:r>
              <w:t>: Organization – skill 5</w:t>
            </w:r>
          </w:p>
          <w:p w:rsidR="00D347FA" w:rsidRDefault="00D347FA" w:rsidP="00D347FA">
            <w:r w:rsidRPr="00AB1A7A">
              <w:rPr>
                <w:u w:val="single"/>
              </w:rPr>
              <w:t>Writing</w:t>
            </w:r>
            <w:r>
              <w:t xml:space="preserve">: </w:t>
            </w:r>
            <w:r w:rsidR="00AB1A7A">
              <w:t>Independent task – skills 9-10</w:t>
            </w:r>
          </w:p>
          <w:p w:rsidR="00D347FA" w:rsidRDefault="00D347FA" w:rsidP="00D347FA">
            <w:r w:rsidRPr="00AB1A7A">
              <w:rPr>
                <w:u w:val="single"/>
              </w:rPr>
              <w:t>Reading</w:t>
            </w:r>
            <w:r>
              <w:t>: Purpose – skill 8</w:t>
            </w:r>
          </w:p>
          <w:p w:rsidR="00D347FA" w:rsidRDefault="00D347FA" w:rsidP="00D347FA">
            <w:r w:rsidRPr="00AB1A7A">
              <w:rPr>
                <w:u w:val="single"/>
              </w:rPr>
              <w:t>Speaking</w:t>
            </w:r>
            <w:r>
              <w:t>: Integrated (problem/solution) – skills 13-15</w:t>
            </w:r>
          </w:p>
          <w:p w:rsidR="00D347FA" w:rsidRDefault="00794BB2" w:rsidP="00E02A5E">
            <w:r>
              <w:t>MiniTest 5</w:t>
            </w:r>
          </w:p>
        </w:tc>
      </w:tr>
      <w:tr w:rsidR="00D347FA" w:rsidTr="00AC6383">
        <w:tc>
          <w:tcPr>
            <w:tcW w:w="1818" w:type="dxa"/>
          </w:tcPr>
          <w:p w:rsidR="00D347FA" w:rsidRDefault="00D347FA" w:rsidP="00D347FA">
            <w:pPr>
              <w:jc w:val="center"/>
            </w:pPr>
            <w:r>
              <w:t>8</w:t>
            </w:r>
          </w:p>
          <w:p w:rsidR="00D347FA" w:rsidRDefault="00D347FA" w:rsidP="00D347FA">
            <w:pPr>
              <w:jc w:val="center"/>
            </w:pPr>
            <w:r>
              <w:t>Nov 10, 12</w:t>
            </w:r>
          </w:p>
        </w:tc>
        <w:tc>
          <w:tcPr>
            <w:tcW w:w="7038" w:type="dxa"/>
          </w:tcPr>
          <w:p w:rsidR="00D347FA" w:rsidRDefault="00D347FA" w:rsidP="00D347FA">
            <w:r w:rsidRPr="006133C9">
              <w:rPr>
                <w:u w:val="single"/>
              </w:rPr>
              <w:t>Listening</w:t>
            </w:r>
            <w:r>
              <w:t>: Relationships – skill 6</w:t>
            </w:r>
          </w:p>
          <w:p w:rsidR="00D347FA" w:rsidRDefault="00D347FA" w:rsidP="00D347FA">
            <w:r w:rsidRPr="00C13729">
              <w:rPr>
                <w:u w:val="single"/>
              </w:rPr>
              <w:t>Writing</w:t>
            </w:r>
            <w:r>
              <w:t xml:space="preserve">: </w:t>
            </w:r>
            <w:r w:rsidR="00AB1A7A">
              <w:t>Independent</w:t>
            </w:r>
            <w:r w:rsidR="00C13729">
              <w:t xml:space="preserve"> task – skills 11-15</w:t>
            </w:r>
          </w:p>
          <w:p w:rsidR="00D347FA" w:rsidRDefault="00D347FA" w:rsidP="00D347FA">
            <w:r w:rsidRPr="00C13729">
              <w:rPr>
                <w:u w:val="single"/>
              </w:rPr>
              <w:t>Reading</w:t>
            </w:r>
            <w:r>
              <w:t>: Summary – skill 9</w:t>
            </w:r>
          </w:p>
          <w:p w:rsidR="00D347FA" w:rsidRDefault="00D347FA" w:rsidP="00D347FA">
            <w:r w:rsidRPr="00C13729">
              <w:rPr>
                <w:u w:val="single"/>
              </w:rPr>
              <w:t>Speaking</w:t>
            </w:r>
            <w:r>
              <w:t xml:space="preserve">: </w:t>
            </w:r>
            <w:r w:rsidR="005E7450">
              <w:t>Integrated task</w:t>
            </w:r>
            <w:r>
              <w:t xml:space="preserve"> (lecture/summary) – skills 16-18</w:t>
            </w:r>
          </w:p>
          <w:p w:rsidR="00D347FA" w:rsidRDefault="00794BB2" w:rsidP="00E02A5E">
            <w:r>
              <w:t>MiniTest 6</w:t>
            </w:r>
          </w:p>
        </w:tc>
      </w:tr>
    </w:tbl>
    <w:p w:rsidR="003B5D8F" w:rsidRDefault="003B5D8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038"/>
      </w:tblGrid>
      <w:tr w:rsidR="00D347FA" w:rsidTr="00AC6383">
        <w:tc>
          <w:tcPr>
            <w:tcW w:w="1818" w:type="dxa"/>
          </w:tcPr>
          <w:p w:rsidR="00D347FA" w:rsidRDefault="00D347FA" w:rsidP="00D347FA">
            <w:pPr>
              <w:jc w:val="center"/>
            </w:pPr>
            <w:r>
              <w:t>9</w:t>
            </w:r>
          </w:p>
          <w:p w:rsidR="00D347FA" w:rsidRDefault="00D347FA" w:rsidP="00D347FA">
            <w:pPr>
              <w:jc w:val="center"/>
            </w:pPr>
            <w:r>
              <w:t>Nov 17, 19</w:t>
            </w:r>
          </w:p>
        </w:tc>
        <w:tc>
          <w:tcPr>
            <w:tcW w:w="7038" w:type="dxa"/>
          </w:tcPr>
          <w:p w:rsidR="006133C9" w:rsidRDefault="006133C9" w:rsidP="006133C9">
            <w:r w:rsidRPr="006133C9">
              <w:rPr>
                <w:u w:val="single"/>
              </w:rPr>
              <w:t>Listening</w:t>
            </w:r>
            <w:r>
              <w:t>: Post-test</w:t>
            </w:r>
          </w:p>
          <w:p w:rsidR="00D347FA" w:rsidRDefault="00D347FA" w:rsidP="00D347FA">
            <w:r w:rsidRPr="005E7450">
              <w:rPr>
                <w:u w:val="single"/>
              </w:rPr>
              <w:t>Writing</w:t>
            </w:r>
            <w:r>
              <w:t xml:space="preserve">: </w:t>
            </w:r>
            <w:r w:rsidR="005E7450">
              <w:t>Independent</w:t>
            </w:r>
            <w:r>
              <w:t xml:space="preserve"> task – </w:t>
            </w:r>
            <w:r w:rsidR="005E7450">
              <w:t>practice</w:t>
            </w:r>
          </w:p>
          <w:p w:rsidR="00D347FA" w:rsidRDefault="00D347FA" w:rsidP="00D347FA">
            <w:r w:rsidRPr="005E7450">
              <w:rPr>
                <w:u w:val="single"/>
              </w:rPr>
              <w:t>Reading</w:t>
            </w:r>
            <w:r w:rsidR="005E7450">
              <w:t>: Tables – skill</w:t>
            </w:r>
            <w:r>
              <w:t xml:space="preserve"> 10</w:t>
            </w:r>
          </w:p>
          <w:p w:rsidR="00D347FA" w:rsidRDefault="00D347FA" w:rsidP="00D347FA">
            <w:r w:rsidRPr="005E7450">
              <w:rPr>
                <w:u w:val="single"/>
              </w:rPr>
              <w:t>Speaking</w:t>
            </w:r>
            <w:r>
              <w:t>: Integrated task practice</w:t>
            </w:r>
            <w:r w:rsidR="005E7450">
              <w:t>; post-test</w:t>
            </w:r>
          </w:p>
          <w:p w:rsidR="00D347FA" w:rsidRDefault="00794BB2" w:rsidP="00E02A5E">
            <w:r>
              <w:t>MiniTest 7</w:t>
            </w:r>
          </w:p>
        </w:tc>
      </w:tr>
      <w:tr w:rsidR="00D347FA" w:rsidTr="00AC6383">
        <w:tc>
          <w:tcPr>
            <w:tcW w:w="1818" w:type="dxa"/>
          </w:tcPr>
          <w:p w:rsidR="00D347FA" w:rsidRDefault="00D347FA" w:rsidP="00D347FA">
            <w:pPr>
              <w:jc w:val="center"/>
            </w:pPr>
            <w:r>
              <w:t>10</w:t>
            </w:r>
          </w:p>
          <w:p w:rsidR="00D347FA" w:rsidRDefault="00D347FA" w:rsidP="00D347FA">
            <w:pPr>
              <w:jc w:val="center"/>
            </w:pPr>
            <w:r>
              <w:t>Nov 24</w:t>
            </w:r>
          </w:p>
        </w:tc>
        <w:tc>
          <w:tcPr>
            <w:tcW w:w="7038" w:type="dxa"/>
          </w:tcPr>
          <w:p w:rsidR="00D347FA" w:rsidRDefault="006133C9" w:rsidP="00D347FA">
            <w:r>
              <w:t>(catch up as necessary)</w:t>
            </w:r>
          </w:p>
          <w:p w:rsidR="006133C9" w:rsidRDefault="00794BB2" w:rsidP="00E02A5E">
            <w:r>
              <w:t>MiniTest 8</w:t>
            </w:r>
          </w:p>
        </w:tc>
      </w:tr>
      <w:tr w:rsidR="00D347FA" w:rsidTr="00AC6383">
        <w:tc>
          <w:tcPr>
            <w:tcW w:w="1818" w:type="dxa"/>
          </w:tcPr>
          <w:p w:rsidR="00D347FA" w:rsidRDefault="00D347FA" w:rsidP="00D347FA">
            <w:pPr>
              <w:jc w:val="center"/>
            </w:pPr>
            <w:r>
              <w:t>11</w:t>
            </w:r>
          </w:p>
          <w:p w:rsidR="00D347FA" w:rsidRDefault="00D347FA" w:rsidP="00D347FA">
            <w:pPr>
              <w:jc w:val="center"/>
            </w:pPr>
            <w:r>
              <w:t>Dec 1, 3</w:t>
            </w:r>
          </w:p>
        </w:tc>
        <w:tc>
          <w:tcPr>
            <w:tcW w:w="7038" w:type="dxa"/>
          </w:tcPr>
          <w:p w:rsidR="00D347FA" w:rsidRDefault="00D347FA" w:rsidP="00D347FA">
            <w:r>
              <w:t>Complete Test 1</w:t>
            </w:r>
          </w:p>
          <w:p w:rsidR="00D347FA" w:rsidRDefault="00D347FA" w:rsidP="00E02A5E"/>
        </w:tc>
      </w:tr>
      <w:tr w:rsidR="00D347FA" w:rsidTr="00AC6383">
        <w:tc>
          <w:tcPr>
            <w:tcW w:w="1818" w:type="dxa"/>
          </w:tcPr>
          <w:p w:rsidR="00D347FA" w:rsidRDefault="00D347FA" w:rsidP="00D347FA">
            <w:pPr>
              <w:jc w:val="center"/>
            </w:pPr>
            <w:r>
              <w:t>12</w:t>
            </w:r>
          </w:p>
          <w:p w:rsidR="00D347FA" w:rsidRDefault="00D347FA" w:rsidP="00D347FA">
            <w:pPr>
              <w:jc w:val="center"/>
            </w:pPr>
            <w:r>
              <w:t>Dec 8, 10</w:t>
            </w:r>
          </w:p>
          <w:p w:rsidR="00D347FA" w:rsidRDefault="00D347FA" w:rsidP="00D347FA">
            <w:pPr>
              <w:jc w:val="center"/>
            </w:pPr>
          </w:p>
        </w:tc>
        <w:tc>
          <w:tcPr>
            <w:tcW w:w="7038" w:type="dxa"/>
          </w:tcPr>
          <w:p w:rsidR="00D347FA" w:rsidRDefault="006133C9" w:rsidP="00D347FA">
            <w:r>
              <w:t>Complete Test 2</w:t>
            </w:r>
          </w:p>
        </w:tc>
      </w:tr>
    </w:tbl>
    <w:p w:rsidR="00D347FA" w:rsidRDefault="00D347FA" w:rsidP="00D347FA"/>
    <w:p w:rsidR="003B5D8F" w:rsidRPr="00577037" w:rsidRDefault="003B5D8F" w:rsidP="00D347FA"/>
    <w:p w:rsidR="00D347FA" w:rsidRPr="00577037" w:rsidRDefault="005E7450">
      <w:pPr>
        <w:rPr>
          <w:b/>
          <w:szCs w:val="22"/>
        </w:rPr>
      </w:pPr>
      <w:r>
        <w:rPr>
          <w:b/>
          <w:szCs w:val="22"/>
        </w:rPr>
        <w:t>MyEnglishLab</w:t>
      </w:r>
      <w:r w:rsidR="00D347FA" w:rsidRPr="00577037">
        <w:rPr>
          <w:b/>
          <w:szCs w:val="22"/>
        </w:rPr>
        <w:t>:</w:t>
      </w:r>
    </w:p>
    <w:p w:rsidR="00D347FA" w:rsidRDefault="005E7450">
      <w:pPr>
        <w:rPr>
          <w:szCs w:val="24"/>
        </w:rPr>
      </w:pPr>
      <w:r w:rsidRPr="005E7450">
        <w:rPr>
          <w:szCs w:val="24"/>
        </w:rPr>
        <w:t>The publisher</w:t>
      </w:r>
      <w:r>
        <w:rPr>
          <w:szCs w:val="24"/>
        </w:rPr>
        <w:t xml:space="preserve"> has a website with extra practice. Much of the material there will be assigned as homework, especially in reading, listening, and some vocabulary exercises. This homework will </w:t>
      </w:r>
      <w:r w:rsidR="00AC6383">
        <w:rPr>
          <w:szCs w:val="24"/>
        </w:rPr>
        <w:t xml:space="preserve">be ‘opened’ when assigned and will </w:t>
      </w:r>
      <w:r>
        <w:rPr>
          <w:szCs w:val="24"/>
        </w:rPr>
        <w:t>be due by the evening of the following Monday.</w:t>
      </w:r>
      <w:r w:rsidR="00AC6383">
        <w:rPr>
          <w:szCs w:val="24"/>
        </w:rPr>
        <w:t xml:space="preserve"> Other material will be left open permanently – this is not homework and can be done at any time.</w:t>
      </w:r>
    </w:p>
    <w:p w:rsidR="005E7450" w:rsidRPr="005E7450" w:rsidRDefault="005E745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020"/>
      </w:tblGrid>
      <w:tr w:rsidR="005E7450" w:rsidRPr="00790ABB" w:rsidTr="00790ABB">
        <w:tc>
          <w:tcPr>
            <w:tcW w:w="1818" w:type="dxa"/>
            <w:shd w:val="clear" w:color="auto" w:fill="auto"/>
          </w:tcPr>
          <w:p w:rsidR="005E7450" w:rsidRPr="00790ABB" w:rsidRDefault="005E7450">
            <w:pPr>
              <w:rPr>
                <w:b/>
                <w:szCs w:val="24"/>
              </w:rPr>
            </w:pPr>
            <w:r w:rsidRPr="00790ABB">
              <w:rPr>
                <w:b/>
                <w:szCs w:val="24"/>
              </w:rPr>
              <w:t>Due date</w:t>
            </w:r>
          </w:p>
        </w:tc>
        <w:tc>
          <w:tcPr>
            <w:tcW w:w="7020" w:type="dxa"/>
            <w:shd w:val="clear" w:color="auto" w:fill="auto"/>
          </w:tcPr>
          <w:p w:rsidR="005E7450" w:rsidRPr="00790ABB" w:rsidRDefault="005E7450">
            <w:pPr>
              <w:rPr>
                <w:b/>
                <w:szCs w:val="24"/>
              </w:rPr>
            </w:pPr>
            <w:r w:rsidRPr="00790ABB">
              <w:rPr>
                <w:b/>
                <w:szCs w:val="24"/>
              </w:rPr>
              <w:t>MyEnglishLab material</w:t>
            </w:r>
          </w:p>
        </w:tc>
      </w:tr>
      <w:tr w:rsidR="005E7450" w:rsidRPr="00790ABB" w:rsidTr="00790ABB">
        <w:tc>
          <w:tcPr>
            <w:tcW w:w="1818" w:type="dxa"/>
            <w:shd w:val="clear" w:color="auto" w:fill="auto"/>
          </w:tcPr>
          <w:p w:rsidR="005E7450" w:rsidRPr="00790ABB" w:rsidRDefault="005E7450" w:rsidP="00790ABB">
            <w:pPr>
              <w:spacing w:before="120" w:after="120"/>
              <w:rPr>
                <w:szCs w:val="24"/>
              </w:rPr>
            </w:pPr>
            <w:r w:rsidRPr="00790ABB">
              <w:rPr>
                <w:szCs w:val="24"/>
              </w:rPr>
              <w:t>Mon Oct 5</w:t>
            </w:r>
          </w:p>
        </w:tc>
        <w:tc>
          <w:tcPr>
            <w:tcW w:w="7020" w:type="dxa"/>
            <w:shd w:val="clear" w:color="auto" w:fill="auto"/>
          </w:tcPr>
          <w:p w:rsidR="005E7450" w:rsidRPr="00790ABB" w:rsidRDefault="00E02A5E" w:rsidP="00790ABB">
            <w:pPr>
              <w:spacing w:before="120" w:after="120"/>
              <w:rPr>
                <w:szCs w:val="24"/>
              </w:rPr>
            </w:pPr>
            <w:r w:rsidRPr="00790ABB">
              <w:rPr>
                <w:szCs w:val="24"/>
              </w:rPr>
              <w:t>Reading: Pretest, skills 1-2; Listening: Pretest; Vocabulary: ex 1</w:t>
            </w:r>
          </w:p>
        </w:tc>
      </w:tr>
      <w:tr w:rsidR="00E02A5E" w:rsidRPr="00790ABB" w:rsidTr="00790ABB">
        <w:tc>
          <w:tcPr>
            <w:tcW w:w="1818" w:type="dxa"/>
            <w:shd w:val="clear" w:color="auto" w:fill="auto"/>
          </w:tcPr>
          <w:p w:rsidR="00E02A5E" w:rsidRPr="00790ABB" w:rsidRDefault="00E02A5E" w:rsidP="00790ABB">
            <w:pPr>
              <w:spacing w:before="120" w:after="120"/>
              <w:rPr>
                <w:szCs w:val="24"/>
              </w:rPr>
            </w:pPr>
            <w:r w:rsidRPr="00790ABB">
              <w:rPr>
                <w:szCs w:val="24"/>
              </w:rPr>
              <w:t>Mon Oct 12</w:t>
            </w:r>
          </w:p>
        </w:tc>
        <w:tc>
          <w:tcPr>
            <w:tcW w:w="7020" w:type="dxa"/>
            <w:shd w:val="clear" w:color="auto" w:fill="auto"/>
          </w:tcPr>
          <w:p w:rsidR="00E02A5E" w:rsidRPr="00790ABB" w:rsidRDefault="00E02A5E" w:rsidP="00790ABB">
            <w:pPr>
              <w:spacing w:before="120" w:after="120"/>
              <w:rPr>
                <w:szCs w:val="24"/>
              </w:rPr>
            </w:pPr>
            <w:r w:rsidRPr="00790ABB">
              <w:rPr>
                <w:szCs w:val="24"/>
              </w:rPr>
              <w:t>Reading: skill 3; Listening: skill 1; Vocabulary: ex 2</w:t>
            </w:r>
          </w:p>
        </w:tc>
      </w:tr>
      <w:tr w:rsidR="00E02A5E" w:rsidRPr="00790ABB" w:rsidTr="00790ABB">
        <w:tc>
          <w:tcPr>
            <w:tcW w:w="1818" w:type="dxa"/>
            <w:shd w:val="clear" w:color="auto" w:fill="auto"/>
          </w:tcPr>
          <w:p w:rsidR="00E02A5E" w:rsidRPr="00790ABB" w:rsidRDefault="00E02A5E" w:rsidP="00790ABB">
            <w:pPr>
              <w:spacing w:before="120" w:after="120"/>
              <w:rPr>
                <w:szCs w:val="24"/>
              </w:rPr>
            </w:pPr>
            <w:r w:rsidRPr="00790ABB">
              <w:rPr>
                <w:szCs w:val="24"/>
              </w:rPr>
              <w:t>Mon Oct 19</w:t>
            </w:r>
          </w:p>
        </w:tc>
        <w:tc>
          <w:tcPr>
            <w:tcW w:w="7020" w:type="dxa"/>
            <w:shd w:val="clear" w:color="auto" w:fill="auto"/>
          </w:tcPr>
          <w:p w:rsidR="00E02A5E" w:rsidRPr="00790ABB" w:rsidRDefault="00E02A5E" w:rsidP="00790ABB">
            <w:pPr>
              <w:spacing w:before="120" w:after="120"/>
              <w:rPr>
                <w:szCs w:val="24"/>
              </w:rPr>
            </w:pPr>
            <w:r w:rsidRPr="00790ABB">
              <w:rPr>
                <w:szCs w:val="24"/>
              </w:rPr>
              <w:t>Reading: skill 4; Listening: skill 2; Vocabulary: ex 3; MiniTest 1</w:t>
            </w:r>
          </w:p>
        </w:tc>
      </w:tr>
      <w:tr w:rsidR="00E02A5E" w:rsidRPr="00790ABB" w:rsidTr="00790ABB">
        <w:tc>
          <w:tcPr>
            <w:tcW w:w="1818" w:type="dxa"/>
            <w:shd w:val="clear" w:color="auto" w:fill="auto"/>
          </w:tcPr>
          <w:p w:rsidR="00E02A5E" w:rsidRPr="00790ABB" w:rsidRDefault="00E02A5E" w:rsidP="00790ABB">
            <w:pPr>
              <w:spacing w:before="120" w:after="120"/>
              <w:rPr>
                <w:szCs w:val="24"/>
              </w:rPr>
            </w:pPr>
            <w:r w:rsidRPr="00790ABB">
              <w:rPr>
                <w:szCs w:val="24"/>
              </w:rPr>
              <w:t>Mon Oct 26</w:t>
            </w:r>
          </w:p>
        </w:tc>
        <w:tc>
          <w:tcPr>
            <w:tcW w:w="7020" w:type="dxa"/>
            <w:shd w:val="clear" w:color="auto" w:fill="auto"/>
          </w:tcPr>
          <w:p w:rsidR="00E02A5E" w:rsidRPr="00790ABB" w:rsidRDefault="00E02A5E" w:rsidP="00790ABB">
            <w:pPr>
              <w:spacing w:before="120" w:after="120"/>
              <w:rPr>
                <w:szCs w:val="24"/>
              </w:rPr>
            </w:pPr>
            <w:r w:rsidRPr="00790ABB">
              <w:rPr>
                <w:szCs w:val="24"/>
              </w:rPr>
              <w:t>Reading: skills 5-6; Listening: skill 3; Vocabulary: ex 4</w:t>
            </w:r>
          </w:p>
        </w:tc>
      </w:tr>
      <w:tr w:rsidR="00E02A5E" w:rsidRPr="00790ABB" w:rsidTr="00790ABB">
        <w:tc>
          <w:tcPr>
            <w:tcW w:w="1818" w:type="dxa"/>
            <w:shd w:val="clear" w:color="auto" w:fill="auto"/>
          </w:tcPr>
          <w:p w:rsidR="00E02A5E" w:rsidRPr="00790ABB" w:rsidRDefault="00E02A5E" w:rsidP="00790ABB">
            <w:pPr>
              <w:spacing w:before="120" w:after="120"/>
              <w:rPr>
                <w:szCs w:val="24"/>
              </w:rPr>
            </w:pPr>
            <w:r w:rsidRPr="00790ABB">
              <w:rPr>
                <w:szCs w:val="24"/>
              </w:rPr>
              <w:t>Mon Nov 2</w:t>
            </w:r>
          </w:p>
        </w:tc>
        <w:tc>
          <w:tcPr>
            <w:tcW w:w="7020" w:type="dxa"/>
            <w:shd w:val="clear" w:color="auto" w:fill="auto"/>
          </w:tcPr>
          <w:p w:rsidR="00E02A5E" w:rsidRPr="00790ABB" w:rsidRDefault="00E02A5E" w:rsidP="00790ABB">
            <w:pPr>
              <w:spacing w:before="120" w:after="120"/>
              <w:rPr>
                <w:szCs w:val="24"/>
              </w:rPr>
            </w:pPr>
            <w:r w:rsidRPr="00790ABB">
              <w:rPr>
                <w:szCs w:val="24"/>
              </w:rPr>
              <w:t>Reading: skill 7; Listening: skill 4; Vocabulary: ex 5</w:t>
            </w:r>
          </w:p>
        </w:tc>
      </w:tr>
      <w:tr w:rsidR="00E02A5E" w:rsidRPr="00790ABB" w:rsidTr="00790ABB">
        <w:tc>
          <w:tcPr>
            <w:tcW w:w="1818" w:type="dxa"/>
            <w:shd w:val="clear" w:color="auto" w:fill="auto"/>
          </w:tcPr>
          <w:p w:rsidR="00E02A5E" w:rsidRPr="00790ABB" w:rsidRDefault="00E02A5E" w:rsidP="00790ABB">
            <w:pPr>
              <w:spacing w:before="120" w:after="120"/>
              <w:rPr>
                <w:szCs w:val="24"/>
              </w:rPr>
            </w:pPr>
            <w:r w:rsidRPr="00790ABB">
              <w:rPr>
                <w:szCs w:val="24"/>
              </w:rPr>
              <w:t>Mon Nov 9</w:t>
            </w:r>
          </w:p>
        </w:tc>
        <w:tc>
          <w:tcPr>
            <w:tcW w:w="7020" w:type="dxa"/>
            <w:shd w:val="clear" w:color="auto" w:fill="auto"/>
          </w:tcPr>
          <w:p w:rsidR="00E02A5E" w:rsidRPr="00790ABB" w:rsidRDefault="00E02A5E" w:rsidP="00790ABB">
            <w:pPr>
              <w:spacing w:before="120" w:after="120"/>
              <w:rPr>
                <w:szCs w:val="24"/>
              </w:rPr>
            </w:pPr>
            <w:r w:rsidRPr="00790ABB">
              <w:rPr>
                <w:szCs w:val="24"/>
              </w:rPr>
              <w:t>Reading: skill 8; Listening: skill 5; Vocabulary: ex 6; MiniTest 2</w:t>
            </w:r>
          </w:p>
        </w:tc>
      </w:tr>
      <w:tr w:rsidR="00E02A5E" w:rsidRPr="00790ABB" w:rsidTr="00790ABB">
        <w:tc>
          <w:tcPr>
            <w:tcW w:w="1818" w:type="dxa"/>
            <w:shd w:val="clear" w:color="auto" w:fill="auto"/>
          </w:tcPr>
          <w:p w:rsidR="00E02A5E" w:rsidRPr="00790ABB" w:rsidRDefault="00E02A5E" w:rsidP="00790ABB">
            <w:pPr>
              <w:spacing w:before="120" w:after="120"/>
              <w:rPr>
                <w:szCs w:val="24"/>
              </w:rPr>
            </w:pPr>
            <w:r w:rsidRPr="00790ABB">
              <w:rPr>
                <w:szCs w:val="24"/>
              </w:rPr>
              <w:t>Mon Nov 16</w:t>
            </w:r>
          </w:p>
        </w:tc>
        <w:tc>
          <w:tcPr>
            <w:tcW w:w="7020" w:type="dxa"/>
            <w:shd w:val="clear" w:color="auto" w:fill="auto"/>
          </w:tcPr>
          <w:p w:rsidR="00E02A5E" w:rsidRPr="00790ABB" w:rsidRDefault="00E02A5E" w:rsidP="00790ABB">
            <w:pPr>
              <w:spacing w:before="120" w:after="120"/>
              <w:rPr>
                <w:szCs w:val="24"/>
              </w:rPr>
            </w:pPr>
            <w:r w:rsidRPr="00790ABB">
              <w:rPr>
                <w:szCs w:val="24"/>
              </w:rPr>
              <w:t>Reading: skill 9; Listening: skill 6; Vocabulary: ex 7</w:t>
            </w:r>
          </w:p>
        </w:tc>
      </w:tr>
      <w:tr w:rsidR="00E02A5E" w:rsidRPr="00790ABB" w:rsidTr="00790ABB">
        <w:tc>
          <w:tcPr>
            <w:tcW w:w="1818" w:type="dxa"/>
            <w:shd w:val="clear" w:color="auto" w:fill="auto"/>
          </w:tcPr>
          <w:p w:rsidR="00E02A5E" w:rsidRPr="00790ABB" w:rsidRDefault="00E02A5E" w:rsidP="00790ABB">
            <w:pPr>
              <w:spacing w:before="120" w:after="120"/>
              <w:rPr>
                <w:szCs w:val="24"/>
              </w:rPr>
            </w:pPr>
            <w:r w:rsidRPr="00790ABB">
              <w:rPr>
                <w:szCs w:val="24"/>
              </w:rPr>
              <w:t>Mon Nov 23</w:t>
            </w:r>
          </w:p>
        </w:tc>
        <w:tc>
          <w:tcPr>
            <w:tcW w:w="7020" w:type="dxa"/>
            <w:shd w:val="clear" w:color="auto" w:fill="auto"/>
          </w:tcPr>
          <w:p w:rsidR="00E02A5E" w:rsidRPr="00790ABB" w:rsidRDefault="00E02A5E" w:rsidP="00790ABB">
            <w:pPr>
              <w:spacing w:before="120" w:after="120"/>
              <w:rPr>
                <w:szCs w:val="24"/>
              </w:rPr>
            </w:pPr>
            <w:r w:rsidRPr="00790ABB">
              <w:rPr>
                <w:szCs w:val="24"/>
              </w:rPr>
              <w:t>Reading: skill 10; Listening: Post-test; Vocabulary: ex 8</w:t>
            </w:r>
          </w:p>
        </w:tc>
      </w:tr>
      <w:tr w:rsidR="00E02A5E" w:rsidRPr="00790ABB" w:rsidTr="00790ABB">
        <w:tc>
          <w:tcPr>
            <w:tcW w:w="1818" w:type="dxa"/>
            <w:shd w:val="clear" w:color="auto" w:fill="auto"/>
          </w:tcPr>
          <w:p w:rsidR="00E02A5E" w:rsidRPr="00790ABB" w:rsidRDefault="00E02A5E" w:rsidP="00790ABB">
            <w:pPr>
              <w:spacing w:before="120" w:after="120"/>
              <w:rPr>
                <w:szCs w:val="24"/>
              </w:rPr>
            </w:pPr>
            <w:r w:rsidRPr="00790ABB">
              <w:rPr>
                <w:szCs w:val="24"/>
              </w:rPr>
              <w:t>Mon Nov 30</w:t>
            </w:r>
          </w:p>
        </w:tc>
        <w:tc>
          <w:tcPr>
            <w:tcW w:w="7020" w:type="dxa"/>
            <w:shd w:val="clear" w:color="auto" w:fill="auto"/>
          </w:tcPr>
          <w:p w:rsidR="00E02A5E" w:rsidRPr="00790ABB" w:rsidRDefault="00E02A5E" w:rsidP="00790ABB">
            <w:pPr>
              <w:spacing w:before="120" w:after="120"/>
              <w:rPr>
                <w:szCs w:val="24"/>
              </w:rPr>
            </w:pPr>
            <w:r w:rsidRPr="00790ABB">
              <w:rPr>
                <w:szCs w:val="24"/>
              </w:rPr>
              <w:t>Reading: Post-test; Vocabulary: ex 9; Complete Test 1</w:t>
            </w:r>
          </w:p>
        </w:tc>
      </w:tr>
      <w:tr w:rsidR="00E02A5E" w:rsidRPr="00790ABB" w:rsidTr="00790ABB">
        <w:tc>
          <w:tcPr>
            <w:tcW w:w="1818" w:type="dxa"/>
            <w:shd w:val="clear" w:color="auto" w:fill="auto"/>
          </w:tcPr>
          <w:p w:rsidR="00E02A5E" w:rsidRPr="00790ABB" w:rsidRDefault="00E02A5E" w:rsidP="00790ABB">
            <w:pPr>
              <w:spacing w:before="120" w:after="120"/>
              <w:rPr>
                <w:szCs w:val="24"/>
              </w:rPr>
            </w:pPr>
            <w:r w:rsidRPr="00790ABB">
              <w:rPr>
                <w:szCs w:val="24"/>
              </w:rPr>
              <w:t>Mon Dec 7</w:t>
            </w:r>
          </w:p>
        </w:tc>
        <w:tc>
          <w:tcPr>
            <w:tcW w:w="7020" w:type="dxa"/>
            <w:shd w:val="clear" w:color="auto" w:fill="auto"/>
          </w:tcPr>
          <w:p w:rsidR="00E02A5E" w:rsidRPr="00790ABB" w:rsidRDefault="00E02A5E" w:rsidP="00790ABB">
            <w:pPr>
              <w:spacing w:before="120" w:after="120"/>
              <w:rPr>
                <w:szCs w:val="24"/>
              </w:rPr>
            </w:pPr>
            <w:r w:rsidRPr="00790ABB">
              <w:rPr>
                <w:szCs w:val="24"/>
              </w:rPr>
              <w:t>Vocabulary: ex 10-11; Complete Test 2</w:t>
            </w:r>
          </w:p>
        </w:tc>
      </w:tr>
    </w:tbl>
    <w:p w:rsidR="003B5D8F" w:rsidRDefault="003B5D8F" w:rsidP="00D347FA">
      <w:pPr>
        <w:rPr>
          <w:szCs w:val="24"/>
        </w:rPr>
      </w:pPr>
    </w:p>
    <w:p w:rsidR="00AC6383" w:rsidRDefault="003B5D8F" w:rsidP="00D347FA">
      <w:pPr>
        <w:rPr>
          <w:szCs w:val="24"/>
        </w:rPr>
      </w:pPr>
      <w:r>
        <w:rPr>
          <w:szCs w:val="24"/>
        </w:rPr>
        <w:br w:type="page"/>
      </w:r>
    </w:p>
    <w:p w:rsidR="003B5D8F" w:rsidRDefault="003B5D8F" w:rsidP="00D347FA">
      <w:pPr>
        <w:rPr>
          <w:b/>
        </w:rPr>
      </w:pPr>
    </w:p>
    <w:p w:rsidR="00D347FA" w:rsidRDefault="00D347FA" w:rsidP="00D347FA">
      <w:pPr>
        <w:rPr>
          <w:b/>
        </w:rPr>
      </w:pPr>
      <w:r>
        <w:rPr>
          <w:b/>
        </w:rPr>
        <w:t>Assessment:</w:t>
      </w:r>
    </w:p>
    <w:p w:rsidR="00D347FA" w:rsidRDefault="00AC6383" w:rsidP="00D347FA">
      <w:r>
        <w:t>Progress will be measured and students will be evaluated through their</w:t>
      </w:r>
      <w:r w:rsidR="00D347FA">
        <w:t xml:space="preserve"> performance on select practice materials and saved recordings, </w:t>
      </w:r>
      <w:r>
        <w:t xml:space="preserve">their </w:t>
      </w:r>
      <w:r w:rsidR="00D347FA">
        <w:t xml:space="preserve">effort and participation in class, completion of assignments. </w:t>
      </w:r>
    </w:p>
    <w:p w:rsidR="00D347FA" w:rsidRPr="00431615" w:rsidRDefault="00D347FA">
      <w:pPr>
        <w:rPr>
          <w:sz w:val="22"/>
          <w:szCs w:val="22"/>
        </w:rPr>
      </w:pPr>
    </w:p>
    <w:p w:rsidR="00D347FA" w:rsidRPr="00431615" w:rsidRDefault="00D347FA">
      <w:pPr>
        <w:rPr>
          <w:b/>
          <w:szCs w:val="24"/>
        </w:rPr>
      </w:pPr>
      <w:r w:rsidRPr="00431615">
        <w:rPr>
          <w:b/>
          <w:szCs w:val="24"/>
        </w:rPr>
        <w:t xml:space="preserve">Absence/Lateness: </w:t>
      </w:r>
    </w:p>
    <w:p w:rsidR="00D347FA" w:rsidRPr="00431615" w:rsidRDefault="00D347FA">
      <w:pPr>
        <w:rPr>
          <w:szCs w:val="24"/>
        </w:rPr>
      </w:pPr>
      <w:r w:rsidRPr="00431615">
        <w:rPr>
          <w:szCs w:val="24"/>
        </w:rPr>
        <w:t>At</w:t>
      </w:r>
      <w:r>
        <w:rPr>
          <w:szCs w:val="24"/>
        </w:rPr>
        <w:t>t</w:t>
      </w:r>
      <w:r w:rsidRPr="00431615">
        <w:rPr>
          <w:szCs w:val="24"/>
        </w:rPr>
        <w:t>endance will be taken. Students should miss no more than 15% of their total program hours (core + elective).</w:t>
      </w:r>
    </w:p>
    <w:p w:rsidR="00D347FA" w:rsidRDefault="00D347FA">
      <w:pPr>
        <w:rPr>
          <w:szCs w:val="24"/>
        </w:rPr>
      </w:pPr>
      <w:r w:rsidRPr="00431615">
        <w:rPr>
          <w:szCs w:val="24"/>
        </w:rPr>
        <w:t>The CELOP Lateness Policy will be followed. Three times late equals one hour absent. Time late over 10 minutes will be added to hours absent.</w:t>
      </w:r>
    </w:p>
    <w:p w:rsidR="00D347FA" w:rsidRDefault="00D347FA">
      <w:pPr>
        <w:rPr>
          <w:szCs w:val="24"/>
        </w:rPr>
      </w:pPr>
    </w:p>
    <w:p w:rsidR="00D347FA" w:rsidRPr="00E73FE7" w:rsidRDefault="00D347FA" w:rsidP="00D347FA">
      <w:pPr>
        <w:rPr>
          <w:b/>
        </w:rPr>
      </w:pPr>
      <w:r w:rsidRPr="00E73FE7">
        <w:rPr>
          <w:b/>
        </w:rPr>
        <w:t>Expectations</w:t>
      </w:r>
      <w:r>
        <w:rPr>
          <w:b/>
        </w:rPr>
        <w:t>:</w:t>
      </w:r>
    </w:p>
    <w:p w:rsidR="00D347FA" w:rsidRDefault="00D347FA" w:rsidP="00D347FA">
      <w:r>
        <w:t xml:space="preserve">Students will </w:t>
      </w:r>
    </w:p>
    <w:p w:rsidR="00D347FA" w:rsidRDefault="00D347FA" w:rsidP="00D347FA">
      <w:pPr>
        <w:ind w:firstLine="720"/>
      </w:pPr>
      <w:r>
        <w:t>-complete all assignments with care and on time</w:t>
      </w:r>
    </w:p>
    <w:p w:rsidR="00D347FA" w:rsidRDefault="00D347FA" w:rsidP="00D347FA">
      <w:pPr>
        <w:ind w:firstLine="720"/>
      </w:pPr>
      <w:r>
        <w:t>-bring the book to class every day and arrive on time</w:t>
      </w:r>
    </w:p>
    <w:p w:rsidR="00D347FA" w:rsidRDefault="00D347FA" w:rsidP="00D347FA">
      <w:pPr>
        <w:ind w:firstLine="720"/>
      </w:pPr>
      <w:r>
        <w:t>-participate in all classes and be attentive at all times</w:t>
      </w:r>
    </w:p>
    <w:p w:rsidR="00D347FA" w:rsidRDefault="00D347FA" w:rsidP="00D347FA">
      <w:pPr>
        <w:ind w:firstLine="720"/>
      </w:pPr>
      <w:r>
        <w:t>-behave maturely and courteously to others</w:t>
      </w:r>
    </w:p>
    <w:p w:rsidR="00D347FA" w:rsidRDefault="00D347FA" w:rsidP="00D347FA">
      <w:pPr>
        <w:ind w:firstLine="720"/>
      </w:pPr>
      <w:r>
        <w:t>-turn off cellphones during class</w:t>
      </w:r>
    </w:p>
    <w:p w:rsidR="00D347FA" w:rsidRDefault="00D347FA" w:rsidP="00D347FA">
      <w:pPr>
        <w:ind w:firstLine="720"/>
      </w:pPr>
      <w:r>
        <w:t>-not use MLL time to check email or surf the internet</w:t>
      </w:r>
    </w:p>
    <w:p w:rsidR="00D347FA" w:rsidRDefault="00D347FA" w:rsidP="00D347FA">
      <w:pPr>
        <w:ind w:firstLine="720"/>
      </w:pPr>
      <w:r>
        <w:t>-be prepared for class even when they have missed the previous one</w:t>
      </w:r>
    </w:p>
    <w:p w:rsidR="00D347FA" w:rsidRPr="00431615" w:rsidRDefault="00D347FA">
      <w:pPr>
        <w:rPr>
          <w:szCs w:val="24"/>
        </w:rPr>
      </w:pPr>
    </w:p>
    <w:p w:rsidR="00D347FA" w:rsidRPr="00431615" w:rsidRDefault="00D347FA" w:rsidP="00D347FA">
      <w:pPr>
        <w:rPr>
          <w:szCs w:val="24"/>
        </w:rPr>
      </w:pPr>
    </w:p>
    <w:sectPr w:rsidR="00D347FA" w:rsidRPr="00431615">
      <w:headerReference w:type="default" r:id="rId10"/>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E3" w:rsidRDefault="004E44E3">
      <w:r>
        <w:separator/>
      </w:r>
    </w:p>
  </w:endnote>
  <w:endnote w:type="continuationSeparator" w:id="0">
    <w:p w:rsidR="004E44E3" w:rsidRDefault="004E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E3" w:rsidRDefault="004E44E3">
      <w:r>
        <w:separator/>
      </w:r>
    </w:p>
  </w:footnote>
  <w:footnote w:type="continuationSeparator" w:id="0">
    <w:p w:rsidR="004E44E3" w:rsidRDefault="004E44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55D" w:rsidRDefault="0058728F">
    <w:pPr>
      <w:pStyle w:val="Heade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-111760</wp:posOffset>
          </wp:positionV>
          <wp:extent cx="1257300" cy="930910"/>
          <wp:effectExtent l="0" t="0" r="12700" b="8890"/>
          <wp:wrapNone/>
          <wp:docPr id="1" name="Picture 1" descr="CELOP_plate_PMS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OP_plate_PMS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30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01A29"/>
    <w:multiLevelType w:val="hybridMultilevel"/>
    <w:tmpl w:val="93C45B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A8705BD"/>
    <w:multiLevelType w:val="hybridMultilevel"/>
    <w:tmpl w:val="8208F3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3604841"/>
    <w:multiLevelType w:val="hybridMultilevel"/>
    <w:tmpl w:val="5DC24B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61AE28DC"/>
    <w:multiLevelType w:val="hybridMultilevel"/>
    <w:tmpl w:val="931626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7D3E0427"/>
    <w:multiLevelType w:val="hybridMultilevel"/>
    <w:tmpl w:val="E8FA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36"/>
    <w:rsid w:val="001D5FAE"/>
    <w:rsid w:val="003B5D8F"/>
    <w:rsid w:val="003D3A4B"/>
    <w:rsid w:val="004E44E3"/>
    <w:rsid w:val="0058728F"/>
    <w:rsid w:val="005E7450"/>
    <w:rsid w:val="006133C9"/>
    <w:rsid w:val="00790ABB"/>
    <w:rsid w:val="00794BB2"/>
    <w:rsid w:val="009E3B34"/>
    <w:rsid w:val="00A4255D"/>
    <w:rsid w:val="00AB1A7A"/>
    <w:rsid w:val="00AC6383"/>
    <w:rsid w:val="00C13729"/>
    <w:rsid w:val="00D347FA"/>
    <w:rsid w:val="00E02A5E"/>
    <w:rsid w:val="00F1220F"/>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D1B36"/>
    <w:rPr>
      <w:color w:val="0000FF"/>
      <w:u w:val="single"/>
    </w:rPr>
  </w:style>
  <w:style w:type="table" w:styleId="TableGrid">
    <w:name w:val="Table Grid"/>
    <w:basedOn w:val="TableNormal"/>
    <w:rsid w:val="00AA5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3A4B"/>
    <w:pPr>
      <w:ind w:left="720"/>
      <w:contextualSpacing/>
    </w:pPr>
    <w:rPr>
      <w:rFonts w:ascii="Cambria" w:eastAsia="ＭＳ 明朝" w:hAnsi="Cambria"/>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D1B36"/>
    <w:rPr>
      <w:color w:val="0000FF"/>
      <w:u w:val="single"/>
    </w:rPr>
  </w:style>
  <w:style w:type="table" w:styleId="TableGrid">
    <w:name w:val="Table Grid"/>
    <w:basedOn w:val="TableNormal"/>
    <w:rsid w:val="00AA5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3A4B"/>
    <w:pPr>
      <w:ind w:left="720"/>
      <w:contextualSpacing/>
    </w:pPr>
    <w:rPr>
      <w:rFonts w:ascii="Cambria" w:eastAsia="ＭＳ 明朝"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beaton@bu.edu" TargetMode="External"/><Relationship Id="rId9" Type="http://schemas.openxmlformats.org/officeDocument/2006/relationships/hyperlink" Target="http://www.blogs.bu.edu/jbeato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4777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Boston University CELOP</vt:lpstr>
    </vt:vector>
  </TitlesOfParts>
  <Company>CELOP</Company>
  <LinksUpToDate>false</LinksUpToDate>
  <CharactersWithSpaces>5603</CharactersWithSpaces>
  <SharedDoc>false</SharedDoc>
  <HLinks>
    <vt:vector size="18" baseType="variant">
      <vt:variant>
        <vt:i4>4063237</vt:i4>
      </vt:variant>
      <vt:variant>
        <vt:i4>3</vt:i4>
      </vt:variant>
      <vt:variant>
        <vt:i4>0</vt:i4>
      </vt:variant>
      <vt:variant>
        <vt:i4>5</vt:i4>
      </vt:variant>
      <vt:variant>
        <vt:lpwstr>http://www.blogs.bu.edu/jbeaton</vt:lpwstr>
      </vt:variant>
      <vt:variant>
        <vt:lpwstr/>
      </vt:variant>
      <vt:variant>
        <vt:i4>6225923</vt:i4>
      </vt:variant>
      <vt:variant>
        <vt:i4>0</vt:i4>
      </vt:variant>
      <vt:variant>
        <vt:i4>0</vt:i4>
      </vt:variant>
      <vt:variant>
        <vt:i4>5</vt:i4>
      </vt:variant>
      <vt:variant>
        <vt:lpwstr>mailto:jbeaton@bu.edu</vt:lpwstr>
      </vt:variant>
      <vt:variant>
        <vt:lpwstr/>
      </vt:variant>
      <vt:variant>
        <vt:i4>8060976</vt:i4>
      </vt:variant>
      <vt:variant>
        <vt:i4>-1</vt:i4>
      </vt:variant>
      <vt:variant>
        <vt:i4>2049</vt:i4>
      </vt:variant>
      <vt:variant>
        <vt:i4>1</vt:i4>
      </vt:variant>
      <vt:variant>
        <vt:lpwstr>CELOP_plate_PMS185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University CELOP</dc:title>
  <dc:subject/>
  <dc:creator>CELOP FCR</dc:creator>
  <cp:keywords/>
  <cp:lastModifiedBy>Jamie Beaton</cp:lastModifiedBy>
  <cp:revision>2</cp:revision>
  <cp:lastPrinted>2008-05-27T23:06:00Z</cp:lastPrinted>
  <dcterms:created xsi:type="dcterms:W3CDTF">2015-10-02T17:51:00Z</dcterms:created>
  <dcterms:modified xsi:type="dcterms:W3CDTF">2015-10-02T17:51:00Z</dcterms:modified>
</cp:coreProperties>
</file>