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CF04" w14:textId="77777777" w:rsidR="001B2175" w:rsidRDefault="001B2175">
      <w:pPr>
        <w:pStyle w:val="Title"/>
      </w:pPr>
      <w:r>
        <w:t>Boston University, CELOP</w:t>
      </w:r>
    </w:p>
    <w:p w14:paraId="5F46BDAB" w14:textId="5682F4A0" w:rsidR="001B2175" w:rsidRDefault="00B27563">
      <w:pPr>
        <w:pStyle w:val="Title"/>
      </w:pPr>
      <w:r>
        <w:rPr>
          <w:b w:val="0"/>
        </w:rPr>
        <w:t>Summer</w:t>
      </w:r>
      <w:r w:rsidR="00F34240">
        <w:rPr>
          <w:b w:val="0"/>
        </w:rPr>
        <w:t xml:space="preserve"> Semester, 201</w:t>
      </w:r>
      <w:r w:rsidR="005F404A">
        <w:rPr>
          <w:b w:val="0"/>
        </w:rPr>
        <w:t>4</w:t>
      </w:r>
    </w:p>
    <w:p w14:paraId="37E734A5" w14:textId="77777777" w:rsidR="001B2175" w:rsidRDefault="001B2175">
      <w:pPr>
        <w:jc w:val="center"/>
        <w:rPr>
          <w:b/>
          <w:sz w:val="28"/>
        </w:rPr>
      </w:pPr>
    </w:p>
    <w:p w14:paraId="3BDB6A85" w14:textId="78EF7749" w:rsidR="001B2175" w:rsidRDefault="001B2175">
      <w:pPr>
        <w:tabs>
          <w:tab w:val="left" w:pos="3240"/>
        </w:tabs>
        <w:ind w:left="1440" w:hanging="1440"/>
        <w:rPr>
          <w:sz w:val="22"/>
        </w:rPr>
      </w:pPr>
      <w:r>
        <w:rPr>
          <w:b/>
          <w:sz w:val="22"/>
        </w:rPr>
        <w:t xml:space="preserve">Course: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27563">
        <w:rPr>
          <w:b/>
          <w:sz w:val="22"/>
        </w:rPr>
        <w:t xml:space="preserve">E4210  - </w:t>
      </w:r>
      <w:proofErr w:type="spellStart"/>
      <w:r>
        <w:rPr>
          <w:sz w:val="22"/>
        </w:rPr>
        <w:t>iBT</w:t>
      </w:r>
      <w:proofErr w:type="spellEnd"/>
      <w:r>
        <w:rPr>
          <w:sz w:val="22"/>
        </w:rPr>
        <w:t xml:space="preserve"> TOEFL Preparation: Intermediate</w:t>
      </w:r>
    </w:p>
    <w:p w14:paraId="6B923C37" w14:textId="0A1877EC" w:rsidR="001B2175" w:rsidRDefault="001B2175">
      <w:pPr>
        <w:pStyle w:val="Heading2"/>
        <w:tabs>
          <w:tab w:val="left" w:pos="3240"/>
        </w:tabs>
        <w:rPr>
          <w:b w:val="0"/>
          <w:sz w:val="22"/>
        </w:rPr>
      </w:pPr>
      <w:r>
        <w:rPr>
          <w:sz w:val="22"/>
        </w:rPr>
        <w:tab/>
      </w:r>
      <w:proofErr w:type="gramStart"/>
      <w:r w:rsidR="00B27563">
        <w:rPr>
          <w:b w:val="0"/>
          <w:sz w:val="22"/>
        </w:rPr>
        <w:t>Mondays &amp; Wedne</w:t>
      </w:r>
      <w:r w:rsidR="00F34240">
        <w:rPr>
          <w:b w:val="0"/>
          <w:sz w:val="22"/>
        </w:rPr>
        <w:t>sdays, 1:30-3:50</w:t>
      </w:r>
      <w:r>
        <w:rPr>
          <w:b w:val="0"/>
          <w:sz w:val="22"/>
        </w:rPr>
        <w:t xml:space="preserve"> p.m.</w:t>
      </w:r>
      <w:proofErr w:type="gramEnd"/>
    </w:p>
    <w:p w14:paraId="641D0A41" w14:textId="741BEFD7" w:rsidR="001B2175" w:rsidRDefault="00B27563">
      <w:pPr>
        <w:tabs>
          <w:tab w:val="left" w:pos="3240"/>
        </w:tabs>
        <w:rPr>
          <w:sz w:val="22"/>
        </w:rPr>
      </w:pPr>
      <w:r>
        <w:rPr>
          <w:sz w:val="22"/>
        </w:rPr>
        <w:tab/>
        <w:t>Rooms: Mondays – EOP 267/25</w:t>
      </w:r>
      <w:r w:rsidR="005F404A">
        <w:rPr>
          <w:sz w:val="22"/>
        </w:rPr>
        <w:t>8</w:t>
      </w:r>
      <w:r w:rsidR="00F34240">
        <w:rPr>
          <w:sz w:val="22"/>
        </w:rPr>
        <w:t>; Thur</w:t>
      </w:r>
      <w:r w:rsidR="001B2175">
        <w:rPr>
          <w:sz w:val="22"/>
        </w:rPr>
        <w:t xml:space="preserve">sdays – </w:t>
      </w:r>
      <w:r>
        <w:rPr>
          <w:sz w:val="22"/>
        </w:rPr>
        <w:t>EOP 271</w:t>
      </w:r>
    </w:p>
    <w:p w14:paraId="491F5E9E" w14:textId="77777777" w:rsidR="001B2175" w:rsidRDefault="001B2175">
      <w:pPr>
        <w:pStyle w:val="Heading2"/>
        <w:tabs>
          <w:tab w:val="left" w:pos="3240"/>
        </w:tabs>
        <w:rPr>
          <w:sz w:val="22"/>
        </w:rPr>
      </w:pPr>
    </w:p>
    <w:p w14:paraId="537DA8AA" w14:textId="77777777" w:rsidR="001B2175" w:rsidRDefault="001B2175">
      <w:pPr>
        <w:pStyle w:val="Heading2"/>
        <w:tabs>
          <w:tab w:val="left" w:pos="3240"/>
        </w:tabs>
        <w:rPr>
          <w:sz w:val="22"/>
        </w:rPr>
      </w:pPr>
      <w:r>
        <w:rPr>
          <w:sz w:val="22"/>
        </w:rPr>
        <w:t>Instructor:</w:t>
      </w:r>
      <w:r>
        <w:rPr>
          <w:sz w:val="22"/>
        </w:rPr>
        <w:tab/>
      </w:r>
      <w:r>
        <w:rPr>
          <w:b w:val="0"/>
          <w:sz w:val="22"/>
        </w:rPr>
        <w:t>Jamie Beaton</w:t>
      </w:r>
    </w:p>
    <w:p w14:paraId="16BC76B9" w14:textId="77777777" w:rsidR="001B2175" w:rsidRDefault="001B2175">
      <w:pPr>
        <w:pStyle w:val="Heading2"/>
        <w:tabs>
          <w:tab w:val="left" w:pos="3240"/>
        </w:tabs>
        <w:rPr>
          <w:sz w:val="22"/>
        </w:rPr>
      </w:pPr>
    </w:p>
    <w:p w14:paraId="57235F70" w14:textId="77777777" w:rsidR="001B2175" w:rsidRDefault="001B2175">
      <w:pPr>
        <w:pStyle w:val="Heading2"/>
        <w:tabs>
          <w:tab w:val="left" w:pos="3240"/>
        </w:tabs>
        <w:rPr>
          <w:b w:val="0"/>
          <w:sz w:val="22"/>
        </w:rPr>
      </w:pPr>
      <w:r>
        <w:rPr>
          <w:sz w:val="22"/>
        </w:rPr>
        <w:t xml:space="preserve">Contact Information </w:t>
      </w:r>
      <w:r>
        <w:rPr>
          <w:sz w:val="22"/>
        </w:rPr>
        <w:tab/>
      </w:r>
      <w:r>
        <w:rPr>
          <w:b w:val="0"/>
          <w:sz w:val="22"/>
        </w:rPr>
        <w:t>Office: EOP 230</w:t>
      </w:r>
    </w:p>
    <w:p w14:paraId="0311296D" w14:textId="4EC32015" w:rsidR="001B2175" w:rsidRDefault="001B2175">
      <w:pPr>
        <w:tabs>
          <w:tab w:val="left" w:pos="3240"/>
        </w:tabs>
        <w:rPr>
          <w:sz w:val="22"/>
        </w:rPr>
      </w:pPr>
      <w:r>
        <w:rPr>
          <w:sz w:val="22"/>
        </w:rPr>
        <w:tab/>
        <w:t>Office</w:t>
      </w:r>
      <w:r w:rsidR="005F404A">
        <w:rPr>
          <w:sz w:val="22"/>
        </w:rPr>
        <w:t xml:space="preserve"> hours: </w:t>
      </w:r>
      <w:r w:rsidR="00A00A15">
        <w:rPr>
          <w:sz w:val="22"/>
        </w:rPr>
        <w:t xml:space="preserve"> Tuesday &amp; Wednesday</w:t>
      </w:r>
      <w:r w:rsidR="005F404A">
        <w:rPr>
          <w:sz w:val="22"/>
        </w:rPr>
        <w:t>, 12:00-1:00</w:t>
      </w:r>
    </w:p>
    <w:p w14:paraId="446EF6FD" w14:textId="7FED3931" w:rsidR="001B2175" w:rsidRDefault="001B2175">
      <w:pPr>
        <w:tabs>
          <w:tab w:val="left" w:pos="3240"/>
        </w:tabs>
        <w:rPr>
          <w:rStyle w:val="Hyperlink"/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617-353-7947, </w:t>
      </w:r>
      <w:hyperlink r:id="rId8" w:history="1">
        <w:r>
          <w:rPr>
            <w:rStyle w:val="Hyperlink"/>
            <w:sz w:val="22"/>
          </w:rPr>
          <w:t>jbeaton@bu.edu</w:t>
        </w:r>
      </w:hyperlink>
      <w:r w:rsidR="0095655F">
        <w:rPr>
          <w:rStyle w:val="Hyperlink"/>
          <w:sz w:val="22"/>
        </w:rPr>
        <w:t xml:space="preserve"> </w:t>
      </w:r>
    </w:p>
    <w:p w14:paraId="413095BD" w14:textId="76FAE022" w:rsidR="0095655F" w:rsidRPr="0095655F" w:rsidRDefault="0095655F">
      <w:pPr>
        <w:tabs>
          <w:tab w:val="left" w:pos="3240"/>
        </w:tabs>
        <w:rPr>
          <w:sz w:val="22"/>
        </w:rPr>
      </w:pPr>
      <w:r w:rsidRPr="0095655F">
        <w:rPr>
          <w:rStyle w:val="Hyperlink"/>
          <w:color w:val="auto"/>
          <w:sz w:val="22"/>
          <w:u w:val="none"/>
        </w:rPr>
        <w:tab/>
      </w:r>
      <w:r w:rsidR="005F404A">
        <w:rPr>
          <w:rStyle w:val="Hyperlink"/>
          <w:color w:val="auto"/>
          <w:sz w:val="22"/>
          <w:u w:val="none"/>
        </w:rPr>
        <w:t xml:space="preserve">Blog: </w:t>
      </w:r>
      <w:hyperlink r:id="rId9" w:history="1">
        <w:r w:rsidR="00091285" w:rsidRPr="00261DA2">
          <w:rPr>
            <w:rStyle w:val="Hyperlink"/>
            <w:sz w:val="22"/>
          </w:rPr>
          <w:t>http://blogs.bu.edu/jbeaton</w:t>
        </w:r>
      </w:hyperlink>
      <w:r w:rsidR="00091285">
        <w:rPr>
          <w:rStyle w:val="Hyperlink"/>
          <w:color w:val="auto"/>
          <w:sz w:val="22"/>
          <w:u w:val="none"/>
        </w:rPr>
        <w:t xml:space="preserve"> </w:t>
      </w:r>
    </w:p>
    <w:p w14:paraId="7006312F" w14:textId="77777777" w:rsidR="001B2175" w:rsidRDefault="001B2175">
      <w:pPr>
        <w:tabs>
          <w:tab w:val="left" w:pos="3240"/>
        </w:tabs>
        <w:ind w:left="2880" w:firstLine="720"/>
        <w:rPr>
          <w:sz w:val="22"/>
        </w:rPr>
      </w:pPr>
    </w:p>
    <w:p w14:paraId="3899D0C9" w14:textId="77777777" w:rsidR="001B2175" w:rsidRDefault="001B2175">
      <w:pPr>
        <w:tabs>
          <w:tab w:val="left" w:pos="3240"/>
        </w:tabs>
        <w:rPr>
          <w:sz w:val="22"/>
        </w:rPr>
      </w:pPr>
      <w:r>
        <w:rPr>
          <w:b/>
          <w:sz w:val="22"/>
        </w:rPr>
        <w:t>Textbook(s):</w:t>
      </w:r>
      <w:r>
        <w:rPr>
          <w:b/>
          <w:sz w:val="22"/>
        </w:rPr>
        <w:tab/>
      </w:r>
      <w:r>
        <w:rPr>
          <w:sz w:val="22"/>
        </w:rPr>
        <w:t xml:space="preserve">Longman Introductory Course for the TOEFL, </w:t>
      </w:r>
      <w:proofErr w:type="spellStart"/>
      <w:r>
        <w:rPr>
          <w:sz w:val="22"/>
        </w:rPr>
        <w:t>iBT</w:t>
      </w:r>
      <w:proofErr w:type="spellEnd"/>
    </w:p>
    <w:p w14:paraId="7FEB7A78" w14:textId="77777777" w:rsidR="001B2175" w:rsidRDefault="001B2175">
      <w:pPr>
        <w:tabs>
          <w:tab w:val="left" w:pos="3240"/>
        </w:tabs>
        <w:rPr>
          <w:sz w:val="22"/>
        </w:rPr>
      </w:pPr>
      <w:r>
        <w:rPr>
          <w:sz w:val="22"/>
        </w:rPr>
        <w:tab/>
        <w:t>(Deborah Phillips)</w:t>
      </w:r>
    </w:p>
    <w:p w14:paraId="07C64A6E" w14:textId="77777777" w:rsidR="001B2175" w:rsidRDefault="001B2175">
      <w:pPr>
        <w:tabs>
          <w:tab w:val="left" w:pos="3240"/>
        </w:tabs>
        <w:rPr>
          <w:sz w:val="22"/>
        </w:rPr>
      </w:pPr>
    </w:p>
    <w:p w14:paraId="5D2202C0" w14:textId="77777777" w:rsidR="001B2175" w:rsidRDefault="001B2175" w:rsidP="00670320">
      <w:pPr>
        <w:tabs>
          <w:tab w:val="left" w:pos="3240"/>
        </w:tabs>
        <w:ind w:left="3240" w:hanging="3240"/>
        <w:rPr>
          <w:sz w:val="22"/>
        </w:rPr>
      </w:pPr>
      <w:r>
        <w:rPr>
          <w:b/>
          <w:sz w:val="22"/>
        </w:rPr>
        <w:t xml:space="preserve">Other Required Materials: </w:t>
      </w:r>
      <w:r>
        <w:rPr>
          <w:b/>
          <w:sz w:val="22"/>
        </w:rPr>
        <w:tab/>
      </w:r>
      <w:r>
        <w:rPr>
          <w:sz w:val="22"/>
        </w:rPr>
        <w:t xml:space="preserve">pens, pencils, notebooks, plenty of blank paper, access to a computer with </w:t>
      </w:r>
      <w:proofErr w:type="gramStart"/>
      <w:r>
        <w:rPr>
          <w:sz w:val="22"/>
        </w:rPr>
        <w:t>internet</w:t>
      </w:r>
      <w:proofErr w:type="gramEnd"/>
      <w:r>
        <w:rPr>
          <w:sz w:val="22"/>
        </w:rPr>
        <w:t xml:space="preserve"> capability</w:t>
      </w:r>
    </w:p>
    <w:p w14:paraId="7CD060B4" w14:textId="77777777" w:rsidR="00670320" w:rsidRDefault="00670320">
      <w:pPr>
        <w:rPr>
          <w:sz w:val="22"/>
        </w:rPr>
      </w:pPr>
    </w:p>
    <w:p w14:paraId="611ADB3D" w14:textId="77777777" w:rsidR="00670320" w:rsidRDefault="00670320">
      <w:pPr>
        <w:rPr>
          <w:sz w:val="22"/>
        </w:rPr>
      </w:pPr>
      <w:r>
        <w:rPr>
          <w:b/>
          <w:sz w:val="22"/>
        </w:rPr>
        <w:t>Course Overview: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5E59AB1E" w14:textId="5F6B98F9" w:rsidR="00670320" w:rsidRDefault="00670320">
      <w:pPr>
        <w:rPr>
          <w:sz w:val="22"/>
        </w:rPr>
      </w:pPr>
      <w:r>
        <w:rPr>
          <w:sz w:val="22"/>
        </w:rPr>
        <w:t xml:space="preserve">In this course we will practice all four sections of the </w:t>
      </w:r>
      <w:proofErr w:type="spellStart"/>
      <w:r>
        <w:rPr>
          <w:sz w:val="22"/>
        </w:rPr>
        <w:t>iBT</w:t>
      </w:r>
      <w:proofErr w:type="spellEnd"/>
      <w:r>
        <w:rPr>
          <w:sz w:val="22"/>
        </w:rPr>
        <w:t xml:space="preserve"> TOEFL: Reading, Listening, Speaking, and Writing. The primary goal is for students to become more familiar with the </w:t>
      </w:r>
      <w:proofErr w:type="spellStart"/>
      <w:r>
        <w:rPr>
          <w:sz w:val="22"/>
        </w:rPr>
        <w:t>iBT</w:t>
      </w:r>
      <w:proofErr w:type="spellEnd"/>
      <w:r>
        <w:rPr>
          <w:sz w:val="22"/>
        </w:rPr>
        <w:t xml:space="preserve"> TOEFL format and with the strategies for answering questions and managing time.  They will also improve listening and reading comprehension, practice note-taking skills, develop proficiency in writing a short timed essay, increase fluency and confidence in impromptu speaking, and add vocabulary. Most of the exercises and practice tests will be in the authentic </w:t>
      </w:r>
      <w:proofErr w:type="spellStart"/>
      <w:r>
        <w:rPr>
          <w:sz w:val="22"/>
        </w:rPr>
        <w:t>iBT</w:t>
      </w:r>
      <w:proofErr w:type="spellEnd"/>
      <w:r>
        <w:rPr>
          <w:sz w:val="22"/>
        </w:rPr>
        <w:t xml:space="preserve"> TOEFL style but will use intermediate level English. </w:t>
      </w:r>
      <w:r w:rsidR="005F404A">
        <w:rPr>
          <w:sz w:val="22"/>
        </w:rPr>
        <w:t>Later in the semester, some of the</w:t>
      </w:r>
      <w:r>
        <w:rPr>
          <w:sz w:val="22"/>
        </w:rPr>
        <w:t xml:space="preserve"> materials will be o</w:t>
      </w:r>
      <w:r w:rsidR="00F34240">
        <w:rPr>
          <w:sz w:val="22"/>
        </w:rPr>
        <w:t>f real TOEFL-level difficulty.</w:t>
      </w:r>
    </w:p>
    <w:p w14:paraId="310696AF" w14:textId="77777777" w:rsidR="00670320" w:rsidRDefault="00670320">
      <w:pPr>
        <w:rPr>
          <w:sz w:val="22"/>
        </w:rPr>
      </w:pPr>
    </w:p>
    <w:p w14:paraId="64CF89EB" w14:textId="77777777" w:rsidR="00670320" w:rsidRDefault="00670320">
      <w:pPr>
        <w:rPr>
          <w:sz w:val="22"/>
        </w:rPr>
      </w:pPr>
    </w:p>
    <w:p w14:paraId="08EAEE1E" w14:textId="77777777" w:rsidR="00670320" w:rsidRDefault="00670320">
      <w:pPr>
        <w:rPr>
          <w:b/>
          <w:sz w:val="22"/>
        </w:rPr>
      </w:pPr>
      <w:r>
        <w:rPr>
          <w:b/>
          <w:sz w:val="22"/>
        </w:rPr>
        <w:t>Assessment Criteria:</w:t>
      </w:r>
    </w:p>
    <w:p w14:paraId="37BD9E09" w14:textId="77777777" w:rsidR="00670320" w:rsidRDefault="00670320">
      <w:pPr>
        <w:rPr>
          <w:sz w:val="22"/>
        </w:rPr>
      </w:pPr>
      <w:r>
        <w:rPr>
          <w:sz w:val="22"/>
        </w:rPr>
        <w:t>Student progress will be evaluated on attendance and participation, and on performance on review exercises, mini-tests, essays, and recordings.</w:t>
      </w:r>
    </w:p>
    <w:p w14:paraId="00648E66" w14:textId="77777777" w:rsidR="00670320" w:rsidRDefault="00670320">
      <w:pPr>
        <w:rPr>
          <w:sz w:val="22"/>
        </w:rPr>
      </w:pPr>
    </w:p>
    <w:p w14:paraId="2CB78B57" w14:textId="77777777" w:rsidR="00670320" w:rsidRDefault="00670320">
      <w:pPr>
        <w:rPr>
          <w:sz w:val="22"/>
        </w:rPr>
      </w:pPr>
    </w:p>
    <w:p w14:paraId="1869497F" w14:textId="77777777" w:rsidR="00670320" w:rsidRDefault="00670320">
      <w:pPr>
        <w:rPr>
          <w:b/>
          <w:sz w:val="22"/>
        </w:rPr>
      </w:pPr>
      <w:r>
        <w:rPr>
          <w:b/>
          <w:sz w:val="22"/>
        </w:rPr>
        <w:t xml:space="preserve">Policies: </w:t>
      </w:r>
    </w:p>
    <w:p w14:paraId="1A355A8A" w14:textId="77777777" w:rsidR="00670320" w:rsidRDefault="00670320">
      <w:pPr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Attendance:</w:t>
      </w:r>
      <w:r>
        <w:rPr>
          <w:rFonts w:ascii="Times New Roman" w:hAnsi="Times New Roman"/>
          <w:sz w:val="22"/>
        </w:rPr>
        <w:t xml:space="preserve"> You are expected to attend all classes.  To receive a Certificate of Attendance, you must not miss more than 15% of the total hours for core and elective classes.  If you miss a class you are responsible for learning what work you have missed.  </w:t>
      </w:r>
    </w:p>
    <w:p w14:paraId="0BDF2BF7" w14:textId="3DD87FBE" w:rsidR="00670320" w:rsidRDefault="00670320">
      <w:pPr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Punctuality:</w:t>
      </w:r>
      <w:r>
        <w:rPr>
          <w:rFonts w:ascii="Times New Roman" w:hAnsi="Times New Roman"/>
          <w:sz w:val="22"/>
        </w:rPr>
        <w:t xml:space="preserve"> Be on time for every class - class will start promptly at 1:30 PM.  If you are late, enter the classroom quietly with your class materials in your hands, causing as little disturbance as possible.  </w:t>
      </w:r>
    </w:p>
    <w:p w14:paraId="0BA64F51" w14:textId="42186594" w:rsidR="00670320" w:rsidRDefault="00670320">
      <w:pPr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Late Policy:</w:t>
      </w:r>
      <w:r>
        <w:rPr>
          <w:rFonts w:ascii="Times New Roman" w:hAnsi="Times New Roman"/>
          <w:sz w:val="22"/>
        </w:rPr>
        <w:t xml:space="preserve"> If you are up to 10 minutes late at the beginning of class, you will be marked late.  If this occurs three times, you will be marked 1 hour late.  If you are more than 10 minutes late, you will be considered “late” and ALSO be counted absent for the actual time missed.  If you are </w:t>
      </w:r>
      <w:r w:rsidR="005F404A">
        <w:rPr>
          <w:rFonts w:ascii="Times New Roman" w:hAnsi="Times New Roman"/>
          <w:sz w:val="22"/>
        </w:rPr>
        <w:t>often</w:t>
      </w:r>
      <w:r>
        <w:rPr>
          <w:rFonts w:ascii="Times New Roman" w:hAnsi="Times New Roman"/>
          <w:sz w:val="22"/>
        </w:rPr>
        <w:t xml:space="preserve"> late you will be put on probation.</w:t>
      </w:r>
    </w:p>
    <w:p w14:paraId="063D8CD4" w14:textId="77777777" w:rsidR="00670320" w:rsidRDefault="00670320">
      <w:pPr>
        <w:rPr>
          <w:sz w:val="22"/>
        </w:rPr>
      </w:pPr>
    </w:p>
    <w:p w14:paraId="02504F8D" w14:textId="77777777" w:rsidR="00670320" w:rsidRDefault="00670320">
      <w:pPr>
        <w:rPr>
          <w:sz w:val="22"/>
        </w:rPr>
      </w:pPr>
      <w:r>
        <w:rPr>
          <w:b/>
          <w:sz w:val="22"/>
        </w:rPr>
        <w:lastRenderedPageBreak/>
        <w:t xml:space="preserve">Class Calendar:  </w:t>
      </w:r>
      <w:r>
        <w:rPr>
          <w:sz w:val="22"/>
        </w:rPr>
        <w:t>This is an approximate schedule of when we will cover the material. Things may be extended, shortened, re-ordered, or deleted as needed.</w:t>
      </w:r>
    </w:p>
    <w:p w14:paraId="5E087FFB" w14:textId="77777777" w:rsidR="00670320" w:rsidRDefault="0067032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710"/>
        <w:gridCol w:w="1710"/>
        <w:gridCol w:w="1620"/>
        <w:gridCol w:w="1620"/>
      </w:tblGrid>
      <w:tr w:rsidR="00670320" w14:paraId="565CF507" w14:textId="77777777">
        <w:tc>
          <w:tcPr>
            <w:tcW w:w="1188" w:type="dxa"/>
          </w:tcPr>
          <w:p w14:paraId="07229D07" w14:textId="77777777" w:rsidR="00670320" w:rsidRDefault="00670320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20" w:type="dxa"/>
          </w:tcPr>
          <w:p w14:paraId="55EEBBAE" w14:textId="77777777" w:rsidR="00670320" w:rsidRDefault="00670320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710" w:type="dxa"/>
          </w:tcPr>
          <w:p w14:paraId="42A2ED82" w14:textId="77777777" w:rsidR="00670320" w:rsidRDefault="00670320">
            <w:pPr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1710" w:type="dxa"/>
          </w:tcPr>
          <w:p w14:paraId="7F7E7242" w14:textId="77777777" w:rsidR="00670320" w:rsidRDefault="00670320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1620" w:type="dxa"/>
          </w:tcPr>
          <w:p w14:paraId="30F24C9B" w14:textId="77777777" w:rsidR="00670320" w:rsidRDefault="00670320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620" w:type="dxa"/>
          </w:tcPr>
          <w:p w14:paraId="5A71AF3F" w14:textId="77777777" w:rsidR="00670320" w:rsidRDefault="00670320">
            <w:pPr>
              <w:rPr>
                <w:b/>
              </w:rPr>
            </w:pPr>
            <w:r>
              <w:rPr>
                <w:b/>
              </w:rPr>
              <w:t xml:space="preserve">Tests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</w:tr>
      <w:tr w:rsidR="00670320" w14:paraId="49A3504B" w14:textId="77777777">
        <w:tc>
          <w:tcPr>
            <w:tcW w:w="1188" w:type="dxa"/>
          </w:tcPr>
          <w:p w14:paraId="4730F20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3BC199E9" w14:textId="3382F957" w:rsidR="00670320" w:rsidRDefault="00B27563">
            <w:pPr>
              <w:rPr>
                <w:sz w:val="22"/>
              </w:rPr>
            </w:pPr>
            <w:r>
              <w:rPr>
                <w:sz w:val="22"/>
              </w:rPr>
              <w:t>May 28</w:t>
            </w:r>
          </w:p>
          <w:p w14:paraId="0D3A4F4C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1100CD4F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Pre-test</w:t>
            </w:r>
          </w:p>
        </w:tc>
        <w:tc>
          <w:tcPr>
            <w:tcW w:w="1710" w:type="dxa"/>
          </w:tcPr>
          <w:p w14:paraId="66D11A1A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Pre-test</w:t>
            </w:r>
          </w:p>
        </w:tc>
        <w:tc>
          <w:tcPr>
            <w:tcW w:w="1710" w:type="dxa"/>
          </w:tcPr>
          <w:p w14:paraId="7EE33F7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6F05D6BF" w14:textId="74294B89" w:rsidR="00670320" w:rsidRDefault="00091285">
            <w:pPr>
              <w:rPr>
                <w:sz w:val="22"/>
              </w:rPr>
            </w:pPr>
            <w:r>
              <w:rPr>
                <w:sz w:val="22"/>
              </w:rPr>
              <w:t>--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4E0C519A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70320" w14:paraId="593C9532" w14:textId="77777777">
        <w:tc>
          <w:tcPr>
            <w:tcW w:w="1188" w:type="dxa"/>
          </w:tcPr>
          <w:p w14:paraId="194C34CD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B925100" w14:textId="1B833040" w:rsidR="00670320" w:rsidRDefault="00B27563" w:rsidP="00F342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</w:t>
            </w:r>
            <w:r w:rsidR="00670320">
              <w:rPr>
                <w:sz w:val="22"/>
              </w:rPr>
              <w:t>n</w:t>
            </w:r>
            <w:proofErr w:type="spellEnd"/>
            <w:r w:rsidR="00670320">
              <w:rPr>
                <w:sz w:val="22"/>
              </w:rPr>
              <w:t xml:space="preserve"> </w:t>
            </w:r>
            <w:r>
              <w:rPr>
                <w:sz w:val="22"/>
              </w:rPr>
              <w:t>2,4</w:t>
            </w:r>
          </w:p>
        </w:tc>
        <w:tc>
          <w:tcPr>
            <w:tcW w:w="1620" w:type="dxa"/>
          </w:tcPr>
          <w:p w14:paraId="573A2D23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1-2 – Vocabulary &amp; Referents</w:t>
            </w:r>
          </w:p>
        </w:tc>
        <w:tc>
          <w:tcPr>
            <w:tcW w:w="1710" w:type="dxa"/>
          </w:tcPr>
          <w:p w14:paraId="6DE28422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1 –</w:t>
            </w:r>
          </w:p>
          <w:p w14:paraId="25F4063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The Gist</w:t>
            </w:r>
          </w:p>
          <w:p w14:paraId="1D9E2067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564DD56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Pre-test</w:t>
            </w:r>
          </w:p>
        </w:tc>
        <w:tc>
          <w:tcPr>
            <w:tcW w:w="1620" w:type="dxa"/>
          </w:tcPr>
          <w:p w14:paraId="03009CE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Intro to independent task</w:t>
            </w:r>
          </w:p>
          <w:p w14:paraId="4990CEAB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9-10 –</w:t>
            </w:r>
          </w:p>
          <w:p w14:paraId="5355542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Plan &amp; Introduction</w:t>
            </w:r>
          </w:p>
        </w:tc>
        <w:tc>
          <w:tcPr>
            <w:tcW w:w="1620" w:type="dxa"/>
          </w:tcPr>
          <w:p w14:paraId="0B8A71CE" w14:textId="77777777" w:rsidR="00670320" w:rsidRDefault="00670320">
            <w:pPr>
              <w:rPr>
                <w:sz w:val="22"/>
              </w:rPr>
            </w:pPr>
          </w:p>
        </w:tc>
      </w:tr>
      <w:tr w:rsidR="00670320" w14:paraId="12F3D502" w14:textId="77777777">
        <w:tc>
          <w:tcPr>
            <w:tcW w:w="1188" w:type="dxa"/>
          </w:tcPr>
          <w:p w14:paraId="04348333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6D99DB72" w14:textId="50FE388D" w:rsidR="00670320" w:rsidRDefault="00B27563" w:rsidP="00F342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Jn</w:t>
            </w:r>
            <w:proofErr w:type="spellEnd"/>
            <w:r>
              <w:rPr>
                <w:sz w:val="22"/>
              </w:rPr>
              <w:t xml:space="preserve"> 9,11</w:t>
            </w:r>
          </w:p>
        </w:tc>
        <w:tc>
          <w:tcPr>
            <w:tcW w:w="1620" w:type="dxa"/>
          </w:tcPr>
          <w:p w14:paraId="42848CCA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 xml:space="preserve">Skill 3 – </w:t>
            </w:r>
          </w:p>
          <w:p w14:paraId="7219FC45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Paraphrasing</w:t>
            </w:r>
          </w:p>
        </w:tc>
        <w:tc>
          <w:tcPr>
            <w:tcW w:w="1710" w:type="dxa"/>
          </w:tcPr>
          <w:p w14:paraId="69EFC99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2 –</w:t>
            </w:r>
          </w:p>
          <w:p w14:paraId="2F14AC19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Details</w:t>
            </w:r>
          </w:p>
        </w:tc>
        <w:tc>
          <w:tcPr>
            <w:tcW w:w="1710" w:type="dxa"/>
          </w:tcPr>
          <w:p w14:paraId="471B0E8D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1-2 – Independent tasks</w:t>
            </w:r>
          </w:p>
        </w:tc>
        <w:tc>
          <w:tcPr>
            <w:tcW w:w="1620" w:type="dxa"/>
          </w:tcPr>
          <w:p w14:paraId="740A1E65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11-12 –</w:t>
            </w:r>
          </w:p>
          <w:p w14:paraId="433D0D77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Independent task</w:t>
            </w:r>
          </w:p>
        </w:tc>
        <w:tc>
          <w:tcPr>
            <w:tcW w:w="1620" w:type="dxa"/>
          </w:tcPr>
          <w:p w14:paraId="183A62FA" w14:textId="77777777" w:rsidR="00670320" w:rsidRDefault="00670320">
            <w:pPr>
              <w:rPr>
                <w:sz w:val="22"/>
              </w:rPr>
            </w:pPr>
          </w:p>
        </w:tc>
      </w:tr>
      <w:tr w:rsidR="00670320" w14:paraId="41DCAC16" w14:textId="77777777">
        <w:tc>
          <w:tcPr>
            <w:tcW w:w="1188" w:type="dxa"/>
          </w:tcPr>
          <w:p w14:paraId="2F3F6C7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2F30062A" w14:textId="20938B08" w:rsidR="00670320" w:rsidRDefault="00B27563" w:rsidP="00F342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Jn</w:t>
            </w:r>
            <w:proofErr w:type="spellEnd"/>
            <w:r>
              <w:rPr>
                <w:sz w:val="22"/>
              </w:rPr>
              <w:t xml:space="preserve"> 16,18</w:t>
            </w:r>
          </w:p>
        </w:tc>
        <w:tc>
          <w:tcPr>
            <w:tcW w:w="1620" w:type="dxa"/>
          </w:tcPr>
          <w:p w14:paraId="60694E4D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4 –</w:t>
            </w:r>
          </w:p>
          <w:p w14:paraId="42EDC00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Inserting Sentences</w:t>
            </w:r>
          </w:p>
        </w:tc>
        <w:tc>
          <w:tcPr>
            <w:tcW w:w="1710" w:type="dxa"/>
          </w:tcPr>
          <w:p w14:paraId="35ECC78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 xml:space="preserve">Skill 3 – </w:t>
            </w:r>
          </w:p>
          <w:p w14:paraId="57AE561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Function</w:t>
            </w:r>
          </w:p>
        </w:tc>
        <w:tc>
          <w:tcPr>
            <w:tcW w:w="1710" w:type="dxa"/>
          </w:tcPr>
          <w:p w14:paraId="562A5D7E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3-4 –</w:t>
            </w:r>
          </w:p>
          <w:p w14:paraId="32518523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Independent tasks</w:t>
            </w:r>
          </w:p>
        </w:tc>
        <w:tc>
          <w:tcPr>
            <w:tcW w:w="1620" w:type="dxa"/>
          </w:tcPr>
          <w:p w14:paraId="7C6D6BC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0CCD7A62" w14:textId="77777777" w:rsidR="00670320" w:rsidRDefault="00670320">
            <w:pPr>
              <w:rPr>
                <w:sz w:val="22"/>
              </w:rPr>
            </w:pPr>
          </w:p>
        </w:tc>
      </w:tr>
      <w:tr w:rsidR="00670320" w14:paraId="4FDCB32C" w14:textId="77777777">
        <w:tc>
          <w:tcPr>
            <w:tcW w:w="1188" w:type="dxa"/>
          </w:tcPr>
          <w:p w14:paraId="49C2A175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4AB8DAB2" w14:textId="68706BD2" w:rsidR="00670320" w:rsidRDefault="00B27563" w:rsidP="00F342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Jn</w:t>
            </w:r>
            <w:proofErr w:type="spellEnd"/>
            <w:r>
              <w:rPr>
                <w:sz w:val="22"/>
              </w:rPr>
              <w:t xml:space="preserve"> 23,25</w:t>
            </w:r>
          </w:p>
        </w:tc>
        <w:tc>
          <w:tcPr>
            <w:tcW w:w="1620" w:type="dxa"/>
          </w:tcPr>
          <w:p w14:paraId="30AACCA9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10" w:type="dxa"/>
          </w:tcPr>
          <w:p w14:paraId="237A3BC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4 –</w:t>
            </w:r>
          </w:p>
          <w:p w14:paraId="2352EBC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Speaker’s Stance</w:t>
            </w:r>
          </w:p>
        </w:tc>
        <w:tc>
          <w:tcPr>
            <w:tcW w:w="1710" w:type="dxa"/>
          </w:tcPr>
          <w:p w14:paraId="3F2AE4AA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6B93254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1-2 –</w:t>
            </w:r>
          </w:p>
          <w:p w14:paraId="0709CE44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Integrated task</w:t>
            </w:r>
          </w:p>
        </w:tc>
        <w:tc>
          <w:tcPr>
            <w:tcW w:w="1620" w:type="dxa"/>
          </w:tcPr>
          <w:p w14:paraId="1E3AC67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Mini-test 1</w:t>
            </w:r>
          </w:p>
        </w:tc>
      </w:tr>
      <w:tr w:rsidR="00670320" w14:paraId="54970C7E" w14:textId="77777777">
        <w:tc>
          <w:tcPr>
            <w:tcW w:w="1188" w:type="dxa"/>
          </w:tcPr>
          <w:p w14:paraId="60D2870F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07942FC2" w14:textId="0F31AB3D" w:rsidR="00670320" w:rsidRDefault="00B27563" w:rsidP="00F342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Jn</w:t>
            </w:r>
            <w:proofErr w:type="spellEnd"/>
            <w:r>
              <w:rPr>
                <w:sz w:val="22"/>
              </w:rPr>
              <w:t xml:space="preserve"> 30, </w:t>
            </w:r>
            <w:proofErr w:type="spellStart"/>
            <w:r>
              <w:rPr>
                <w:sz w:val="22"/>
              </w:rPr>
              <w:t>Jy</w:t>
            </w:r>
            <w:proofErr w:type="spellEnd"/>
            <w:r>
              <w:rPr>
                <w:sz w:val="22"/>
              </w:rPr>
              <w:t xml:space="preserve"> 2</w:t>
            </w:r>
          </w:p>
          <w:p w14:paraId="5AF8C8C4" w14:textId="77777777" w:rsidR="00F34240" w:rsidRDefault="00F34240" w:rsidP="00F34240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153AF64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5 –</w:t>
            </w:r>
          </w:p>
          <w:p w14:paraId="1205B012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Factual Info</w:t>
            </w:r>
          </w:p>
        </w:tc>
        <w:tc>
          <w:tcPr>
            <w:tcW w:w="1710" w:type="dxa"/>
          </w:tcPr>
          <w:p w14:paraId="7F406C9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5 –</w:t>
            </w:r>
          </w:p>
          <w:p w14:paraId="6591E232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  <w:p w14:paraId="289F8B2E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0BAB369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5-8 – Integrated tasks</w:t>
            </w:r>
          </w:p>
        </w:tc>
        <w:tc>
          <w:tcPr>
            <w:tcW w:w="1620" w:type="dxa"/>
          </w:tcPr>
          <w:p w14:paraId="4259C7E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3-4 –</w:t>
            </w:r>
          </w:p>
          <w:p w14:paraId="095781C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Integrated task</w:t>
            </w:r>
          </w:p>
        </w:tc>
        <w:tc>
          <w:tcPr>
            <w:tcW w:w="1620" w:type="dxa"/>
          </w:tcPr>
          <w:p w14:paraId="7D19747E" w14:textId="77777777" w:rsidR="00670320" w:rsidRDefault="00670320">
            <w:pPr>
              <w:rPr>
                <w:sz w:val="22"/>
              </w:rPr>
            </w:pPr>
          </w:p>
        </w:tc>
      </w:tr>
      <w:tr w:rsidR="00670320" w14:paraId="6D161E4C" w14:textId="77777777">
        <w:tc>
          <w:tcPr>
            <w:tcW w:w="1188" w:type="dxa"/>
          </w:tcPr>
          <w:p w14:paraId="41C72E64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114B8C65" w14:textId="609561DB" w:rsidR="00670320" w:rsidRDefault="00B27563" w:rsidP="00F342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Jy</w:t>
            </w:r>
            <w:proofErr w:type="spellEnd"/>
            <w:r>
              <w:rPr>
                <w:sz w:val="22"/>
              </w:rPr>
              <w:t xml:space="preserve"> 7,9</w:t>
            </w:r>
          </w:p>
        </w:tc>
        <w:tc>
          <w:tcPr>
            <w:tcW w:w="1620" w:type="dxa"/>
          </w:tcPr>
          <w:p w14:paraId="1A55BEE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6 –</w:t>
            </w:r>
          </w:p>
          <w:p w14:paraId="6689974E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Negative Facts</w:t>
            </w:r>
          </w:p>
        </w:tc>
        <w:tc>
          <w:tcPr>
            <w:tcW w:w="1710" w:type="dxa"/>
          </w:tcPr>
          <w:p w14:paraId="477E810C" w14:textId="77777777" w:rsidR="00670320" w:rsidRDefault="00670320" w:rsidP="00670320">
            <w:pPr>
              <w:rPr>
                <w:sz w:val="22"/>
              </w:rPr>
            </w:pPr>
            <w:r>
              <w:rPr>
                <w:sz w:val="22"/>
              </w:rPr>
              <w:t>Skill 6 –</w:t>
            </w:r>
          </w:p>
          <w:p w14:paraId="5B2990E9" w14:textId="77777777" w:rsidR="00670320" w:rsidRDefault="00670320" w:rsidP="00670320">
            <w:pPr>
              <w:rPr>
                <w:sz w:val="22"/>
              </w:rPr>
            </w:pPr>
            <w:r>
              <w:rPr>
                <w:sz w:val="22"/>
              </w:rPr>
              <w:t>Relationships</w:t>
            </w:r>
          </w:p>
          <w:p w14:paraId="64A91588" w14:textId="77777777" w:rsidR="00670320" w:rsidRDefault="00670320" w:rsidP="00670320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45ABE8E8" w14:textId="77777777" w:rsidR="00670320" w:rsidRDefault="00670320" w:rsidP="00670320">
            <w:pPr>
              <w:rPr>
                <w:sz w:val="22"/>
              </w:rPr>
            </w:pPr>
            <w:r>
              <w:rPr>
                <w:sz w:val="22"/>
              </w:rPr>
              <w:t xml:space="preserve">Skills 9-12 – </w:t>
            </w:r>
          </w:p>
          <w:p w14:paraId="6F12F8B3" w14:textId="77777777" w:rsidR="00670320" w:rsidRDefault="00670320" w:rsidP="00670320">
            <w:pPr>
              <w:rPr>
                <w:sz w:val="22"/>
              </w:rPr>
            </w:pPr>
            <w:r>
              <w:rPr>
                <w:sz w:val="22"/>
              </w:rPr>
              <w:t>Integrated tasks</w:t>
            </w:r>
          </w:p>
        </w:tc>
        <w:tc>
          <w:tcPr>
            <w:tcW w:w="1620" w:type="dxa"/>
          </w:tcPr>
          <w:p w14:paraId="45DBE4D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5-6 –</w:t>
            </w:r>
          </w:p>
          <w:p w14:paraId="1FE7B34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Integrated task</w:t>
            </w:r>
          </w:p>
        </w:tc>
        <w:tc>
          <w:tcPr>
            <w:tcW w:w="1620" w:type="dxa"/>
          </w:tcPr>
          <w:p w14:paraId="16D4643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Mini-test 2</w:t>
            </w:r>
          </w:p>
        </w:tc>
      </w:tr>
      <w:tr w:rsidR="00670320" w14:paraId="16CC5A7E" w14:textId="77777777">
        <w:tc>
          <w:tcPr>
            <w:tcW w:w="1188" w:type="dxa"/>
          </w:tcPr>
          <w:p w14:paraId="049534E9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6B1B8650" w14:textId="4214BF08" w:rsidR="00670320" w:rsidRDefault="00B2756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Jy</w:t>
            </w:r>
            <w:proofErr w:type="spellEnd"/>
            <w:r>
              <w:rPr>
                <w:sz w:val="22"/>
              </w:rPr>
              <w:t xml:space="preserve"> 14,16</w:t>
            </w:r>
          </w:p>
          <w:p w14:paraId="19FCA9B2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0D06C43E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7 –</w:t>
            </w:r>
          </w:p>
          <w:p w14:paraId="57A3494D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Inferences</w:t>
            </w:r>
          </w:p>
        </w:tc>
        <w:tc>
          <w:tcPr>
            <w:tcW w:w="1710" w:type="dxa"/>
          </w:tcPr>
          <w:p w14:paraId="2E3FF374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Post-test</w:t>
            </w:r>
          </w:p>
        </w:tc>
        <w:tc>
          <w:tcPr>
            <w:tcW w:w="1710" w:type="dxa"/>
          </w:tcPr>
          <w:p w14:paraId="666B72DE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13-15 –</w:t>
            </w:r>
          </w:p>
          <w:p w14:paraId="4322A4A9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Integrated tasks</w:t>
            </w:r>
          </w:p>
        </w:tc>
        <w:tc>
          <w:tcPr>
            <w:tcW w:w="1620" w:type="dxa"/>
          </w:tcPr>
          <w:p w14:paraId="2313C475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Review Ex.</w:t>
            </w:r>
          </w:p>
          <w:p w14:paraId="486486E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p. 266</w:t>
            </w:r>
          </w:p>
        </w:tc>
        <w:tc>
          <w:tcPr>
            <w:tcW w:w="1620" w:type="dxa"/>
          </w:tcPr>
          <w:p w14:paraId="53985A4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70320" w14:paraId="348479CC" w14:textId="77777777">
        <w:tc>
          <w:tcPr>
            <w:tcW w:w="1188" w:type="dxa"/>
          </w:tcPr>
          <w:p w14:paraId="38B8618D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14:paraId="14832688" w14:textId="114245D1" w:rsidR="00670320" w:rsidRDefault="00B2756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Jy</w:t>
            </w:r>
            <w:proofErr w:type="spellEnd"/>
            <w:r>
              <w:rPr>
                <w:sz w:val="22"/>
              </w:rPr>
              <w:t xml:space="preserve"> 21,23</w:t>
            </w:r>
          </w:p>
          <w:p w14:paraId="0669EDC0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28D2970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8 –</w:t>
            </w:r>
          </w:p>
          <w:p w14:paraId="31F88477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1710" w:type="dxa"/>
          </w:tcPr>
          <w:p w14:paraId="25FEA76B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10" w:type="dxa"/>
          </w:tcPr>
          <w:p w14:paraId="356973B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Skills 16-18 – Integrated tasks</w:t>
            </w:r>
          </w:p>
        </w:tc>
        <w:tc>
          <w:tcPr>
            <w:tcW w:w="1620" w:type="dxa"/>
          </w:tcPr>
          <w:p w14:paraId="2988DDAB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02ACA6B7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70320" w14:paraId="70E4763A" w14:textId="77777777">
        <w:tc>
          <w:tcPr>
            <w:tcW w:w="1188" w:type="dxa"/>
          </w:tcPr>
          <w:p w14:paraId="59414D3E" w14:textId="166ABD6C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047EFADE" w14:textId="7A18C4D5" w:rsidR="00F34240" w:rsidRDefault="00B2756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Jy</w:t>
            </w:r>
            <w:proofErr w:type="spellEnd"/>
            <w:r>
              <w:rPr>
                <w:sz w:val="22"/>
              </w:rPr>
              <w:t xml:space="preserve"> 28,30</w:t>
            </w:r>
          </w:p>
          <w:p w14:paraId="7C25C1B7" w14:textId="03F260FA" w:rsidR="005F404A" w:rsidRDefault="005F404A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4F858F74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Skill 9 –</w:t>
            </w:r>
          </w:p>
          <w:p w14:paraId="51DD264A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Summaries</w:t>
            </w:r>
          </w:p>
        </w:tc>
        <w:tc>
          <w:tcPr>
            <w:tcW w:w="1710" w:type="dxa"/>
          </w:tcPr>
          <w:p w14:paraId="2C12B3D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10" w:type="dxa"/>
          </w:tcPr>
          <w:p w14:paraId="648AC3A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3A7FE6FB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57CD0FD0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Mini-test 3</w:t>
            </w:r>
          </w:p>
        </w:tc>
      </w:tr>
      <w:tr w:rsidR="00670320" w14:paraId="51A292E8" w14:textId="77777777">
        <w:tc>
          <w:tcPr>
            <w:tcW w:w="1188" w:type="dxa"/>
          </w:tcPr>
          <w:p w14:paraId="07987CD8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  <w:p w14:paraId="7FFA21FD" w14:textId="0887BCC7" w:rsidR="00670320" w:rsidRDefault="00B27563">
            <w:pPr>
              <w:rPr>
                <w:sz w:val="22"/>
              </w:rPr>
            </w:pPr>
            <w:r>
              <w:rPr>
                <w:sz w:val="22"/>
              </w:rPr>
              <w:t>Aug 4,6</w:t>
            </w:r>
          </w:p>
          <w:p w14:paraId="39F6D79A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4DBA0FFA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 xml:space="preserve">Skill 10 – </w:t>
            </w:r>
          </w:p>
          <w:p w14:paraId="7603CC46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Tables</w:t>
            </w:r>
          </w:p>
        </w:tc>
        <w:tc>
          <w:tcPr>
            <w:tcW w:w="1710" w:type="dxa"/>
          </w:tcPr>
          <w:p w14:paraId="0AC08D33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10" w:type="dxa"/>
          </w:tcPr>
          <w:p w14:paraId="17F58312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40B1FD17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07473400" w14:textId="107B7256" w:rsidR="00670320" w:rsidRDefault="00B85BEC" w:rsidP="00B85BEC">
            <w:pPr>
              <w:rPr>
                <w:sz w:val="22"/>
              </w:rPr>
            </w:pPr>
            <w:r>
              <w:rPr>
                <w:sz w:val="22"/>
              </w:rPr>
              <w:t>Complete Test</w:t>
            </w:r>
          </w:p>
        </w:tc>
      </w:tr>
      <w:tr w:rsidR="00670320" w14:paraId="50D1023F" w14:textId="77777777">
        <w:tc>
          <w:tcPr>
            <w:tcW w:w="1188" w:type="dxa"/>
          </w:tcPr>
          <w:p w14:paraId="64EA9CE1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17915256" w14:textId="75B6645D" w:rsidR="00670320" w:rsidRDefault="00B27563">
            <w:pPr>
              <w:rPr>
                <w:sz w:val="22"/>
              </w:rPr>
            </w:pPr>
            <w:r>
              <w:rPr>
                <w:sz w:val="22"/>
              </w:rPr>
              <w:t>Aug 11,13</w:t>
            </w:r>
          </w:p>
          <w:p w14:paraId="3D10649D" w14:textId="77777777" w:rsidR="00670320" w:rsidRDefault="00670320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38F0BDCB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10" w:type="dxa"/>
          </w:tcPr>
          <w:p w14:paraId="06ADD7A9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10" w:type="dxa"/>
          </w:tcPr>
          <w:p w14:paraId="563729BD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1D490C1B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620" w:type="dxa"/>
          </w:tcPr>
          <w:p w14:paraId="1662367C" w14:textId="77777777" w:rsidR="00670320" w:rsidRDefault="00670320">
            <w:pPr>
              <w:rPr>
                <w:sz w:val="22"/>
              </w:rPr>
            </w:pPr>
            <w:r>
              <w:rPr>
                <w:sz w:val="22"/>
              </w:rPr>
              <w:t>Complete Test</w:t>
            </w:r>
          </w:p>
        </w:tc>
      </w:tr>
    </w:tbl>
    <w:p w14:paraId="7D50047F" w14:textId="77777777" w:rsidR="00670320" w:rsidRDefault="00670320">
      <w:pPr>
        <w:rPr>
          <w:b/>
        </w:rPr>
      </w:pPr>
    </w:p>
    <w:p w14:paraId="01C985A2" w14:textId="77777777" w:rsidR="00670320" w:rsidRDefault="00670320">
      <w:pPr>
        <w:pStyle w:val="Header"/>
        <w:tabs>
          <w:tab w:val="clear" w:pos="4320"/>
          <w:tab w:val="clear" w:pos="8640"/>
        </w:tabs>
      </w:pPr>
    </w:p>
    <w:p w14:paraId="2B185751" w14:textId="77777777" w:rsidR="00670320" w:rsidRDefault="00670320">
      <w:pPr>
        <w:pStyle w:val="Header"/>
        <w:tabs>
          <w:tab w:val="clear" w:pos="4320"/>
          <w:tab w:val="clear" w:pos="8640"/>
        </w:tabs>
      </w:pPr>
    </w:p>
    <w:p w14:paraId="6CF031BF" w14:textId="77777777" w:rsidR="00670320" w:rsidRDefault="00670320">
      <w:pPr>
        <w:pStyle w:val="Header"/>
        <w:tabs>
          <w:tab w:val="clear" w:pos="4320"/>
          <w:tab w:val="clear" w:pos="8640"/>
        </w:tabs>
      </w:pPr>
    </w:p>
    <w:p w14:paraId="55B1610D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b/>
          <w:sz w:val="22"/>
        </w:rPr>
      </w:pPr>
      <w:r w:rsidRPr="00C33BF5">
        <w:rPr>
          <w:b/>
          <w:sz w:val="22"/>
        </w:rPr>
        <w:lastRenderedPageBreak/>
        <w:t>The CD-ROM</w:t>
      </w:r>
    </w:p>
    <w:p w14:paraId="10E50286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3C9E7724" w14:textId="24B60695" w:rsidR="00670320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C33BF5">
        <w:rPr>
          <w:sz w:val="22"/>
        </w:rPr>
        <w:t xml:space="preserve">A very useful part of the course materials is the CD-ROM. It has a lot of practice exercises and tests, all different from the textbook. Also, students (you) can send their results electronically to the teacher (me). </w:t>
      </w:r>
      <w:r>
        <w:rPr>
          <w:sz w:val="22"/>
        </w:rPr>
        <w:t xml:space="preserve"> Instr</w:t>
      </w:r>
      <w:r w:rsidR="001B2175">
        <w:rPr>
          <w:sz w:val="22"/>
        </w:rPr>
        <w:t>uctions on how to use the CD-ROM</w:t>
      </w:r>
      <w:r>
        <w:rPr>
          <w:sz w:val="22"/>
        </w:rPr>
        <w:t xml:space="preserve"> are in</w:t>
      </w:r>
      <w:r w:rsidR="002A37D5">
        <w:rPr>
          <w:sz w:val="22"/>
        </w:rPr>
        <w:t xml:space="preserve"> the book </w:t>
      </w:r>
      <w:r>
        <w:rPr>
          <w:sz w:val="22"/>
        </w:rPr>
        <w:t xml:space="preserve">on the inside front cover. </w:t>
      </w:r>
      <w:r w:rsidR="002A37D5">
        <w:rPr>
          <w:sz w:val="22"/>
        </w:rPr>
        <w:t>To</w:t>
      </w:r>
      <w:r w:rsidRPr="00C33BF5">
        <w:rPr>
          <w:sz w:val="22"/>
        </w:rPr>
        <w:t xml:space="preserve"> </w:t>
      </w:r>
      <w:r>
        <w:rPr>
          <w:sz w:val="22"/>
        </w:rPr>
        <w:t>send me your data</w:t>
      </w:r>
      <w:r w:rsidRPr="00C33BF5">
        <w:rPr>
          <w:sz w:val="22"/>
        </w:rPr>
        <w:t>, you will need the following information:</w:t>
      </w:r>
    </w:p>
    <w:p w14:paraId="264D7D37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05C9785B" w14:textId="5F093DE6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C33BF5">
        <w:rPr>
          <w:sz w:val="22"/>
        </w:rPr>
        <w:t xml:space="preserve">Class ID – </w:t>
      </w:r>
      <w:r w:rsidR="00091285">
        <w:rPr>
          <w:sz w:val="22"/>
        </w:rPr>
        <w:t>E4210</w:t>
      </w:r>
    </w:p>
    <w:p w14:paraId="1D1AF894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C33BF5">
        <w:rPr>
          <w:sz w:val="22"/>
        </w:rPr>
        <w:t xml:space="preserve">My email – </w:t>
      </w:r>
      <w:hyperlink r:id="rId10" w:history="1">
        <w:r w:rsidRPr="00C33BF5">
          <w:rPr>
            <w:rStyle w:val="Hyperlink"/>
            <w:sz w:val="22"/>
          </w:rPr>
          <w:t>jbeaton@bu.edu</w:t>
        </w:r>
      </w:hyperlink>
    </w:p>
    <w:p w14:paraId="2EBEFE1D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702768C9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C33BF5">
        <w:rPr>
          <w:sz w:val="22"/>
        </w:rPr>
        <w:t>CD-ROM material will be given as homework. I expect to receive it from everyone on time.</w:t>
      </w:r>
    </w:p>
    <w:p w14:paraId="32EBE773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3960"/>
        <w:gridCol w:w="2880"/>
      </w:tblGrid>
      <w:tr w:rsidR="00670320" w:rsidRPr="00AD7B67" w14:paraId="130F29C0" w14:textId="77777777">
        <w:tc>
          <w:tcPr>
            <w:tcW w:w="1368" w:type="dxa"/>
          </w:tcPr>
          <w:p w14:paraId="1F1AE725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AD7B67">
              <w:rPr>
                <w:b/>
                <w:sz w:val="22"/>
              </w:rPr>
              <w:t>Due date</w:t>
            </w:r>
          </w:p>
        </w:tc>
        <w:tc>
          <w:tcPr>
            <w:tcW w:w="3960" w:type="dxa"/>
          </w:tcPr>
          <w:p w14:paraId="66222B0A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AD7B67">
              <w:rPr>
                <w:b/>
                <w:sz w:val="22"/>
              </w:rPr>
              <w:t>Skills Section</w:t>
            </w:r>
          </w:p>
        </w:tc>
        <w:tc>
          <w:tcPr>
            <w:tcW w:w="2880" w:type="dxa"/>
          </w:tcPr>
          <w:p w14:paraId="47DA0C1A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AD7B67">
              <w:rPr>
                <w:b/>
                <w:sz w:val="22"/>
              </w:rPr>
              <w:t>Mini-Tests</w:t>
            </w:r>
          </w:p>
        </w:tc>
      </w:tr>
      <w:tr w:rsidR="00670320" w:rsidRPr="00AD7B67" w14:paraId="28865283" w14:textId="77777777">
        <w:tc>
          <w:tcPr>
            <w:tcW w:w="1368" w:type="dxa"/>
          </w:tcPr>
          <w:p w14:paraId="47C1583B" w14:textId="11756167" w:rsidR="00670320" w:rsidRPr="00AD7B67" w:rsidRDefault="00B27563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6/</w:t>
            </w:r>
            <w:r w:rsidR="00091285">
              <w:rPr>
                <w:sz w:val="22"/>
              </w:rPr>
              <w:t>8</w:t>
            </w:r>
          </w:p>
        </w:tc>
        <w:tc>
          <w:tcPr>
            <w:tcW w:w="3960" w:type="dxa"/>
          </w:tcPr>
          <w:p w14:paraId="5F62B316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Reading – Vocab &amp; Reference</w:t>
            </w:r>
          </w:p>
        </w:tc>
        <w:tc>
          <w:tcPr>
            <w:tcW w:w="2880" w:type="dxa"/>
          </w:tcPr>
          <w:p w14:paraId="687D4328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</w:tr>
      <w:tr w:rsidR="00670320" w:rsidRPr="00AD7B67" w14:paraId="5AFAC464" w14:textId="77777777">
        <w:tc>
          <w:tcPr>
            <w:tcW w:w="1368" w:type="dxa"/>
          </w:tcPr>
          <w:p w14:paraId="44184488" w14:textId="73FBC51C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6/15</w:t>
            </w:r>
          </w:p>
        </w:tc>
        <w:tc>
          <w:tcPr>
            <w:tcW w:w="3960" w:type="dxa"/>
          </w:tcPr>
          <w:p w14:paraId="7209E02F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Listening – Basic Comprehension</w:t>
            </w:r>
          </w:p>
        </w:tc>
        <w:tc>
          <w:tcPr>
            <w:tcW w:w="2880" w:type="dxa"/>
          </w:tcPr>
          <w:p w14:paraId="7FEA4F8D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Mini-Test 1 (Reading and Listening sections)</w:t>
            </w:r>
          </w:p>
        </w:tc>
      </w:tr>
      <w:tr w:rsidR="00670320" w:rsidRPr="00AD7B67" w14:paraId="478BDDEC" w14:textId="77777777">
        <w:tc>
          <w:tcPr>
            <w:tcW w:w="1368" w:type="dxa"/>
          </w:tcPr>
          <w:p w14:paraId="614D0705" w14:textId="10D2E397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6/22</w:t>
            </w:r>
          </w:p>
        </w:tc>
        <w:tc>
          <w:tcPr>
            <w:tcW w:w="3960" w:type="dxa"/>
          </w:tcPr>
          <w:p w14:paraId="63132AB9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Reading - Sentences</w:t>
            </w:r>
          </w:p>
        </w:tc>
        <w:tc>
          <w:tcPr>
            <w:tcW w:w="2880" w:type="dxa"/>
          </w:tcPr>
          <w:p w14:paraId="715AE83A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</w:tr>
      <w:tr w:rsidR="00670320" w:rsidRPr="00AD7B67" w14:paraId="49EB89A5" w14:textId="77777777">
        <w:tc>
          <w:tcPr>
            <w:tcW w:w="1368" w:type="dxa"/>
          </w:tcPr>
          <w:p w14:paraId="5BCD9374" w14:textId="5E0620BA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6/29</w:t>
            </w:r>
          </w:p>
        </w:tc>
        <w:tc>
          <w:tcPr>
            <w:tcW w:w="3960" w:type="dxa"/>
          </w:tcPr>
          <w:p w14:paraId="789EB87B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Listening – Pragmatic Understanding</w:t>
            </w:r>
          </w:p>
        </w:tc>
        <w:tc>
          <w:tcPr>
            <w:tcW w:w="2880" w:type="dxa"/>
          </w:tcPr>
          <w:p w14:paraId="7C1843BC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</w:tr>
      <w:tr w:rsidR="00670320" w:rsidRPr="00AD7B67" w14:paraId="0E5476A9" w14:textId="77777777">
        <w:tc>
          <w:tcPr>
            <w:tcW w:w="1368" w:type="dxa"/>
          </w:tcPr>
          <w:p w14:paraId="6C0C4CA4" w14:textId="2C2266C0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7/6</w:t>
            </w:r>
          </w:p>
        </w:tc>
        <w:tc>
          <w:tcPr>
            <w:tcW w:w="3960" w:type="dxa"/>
          </w:tcPr>
          <w:p w14:paraId="2EE51748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--</w:t>
            </w:r>
          </w:p>
        </w:tc>
        <w:tc>
          <w:tcPr>
            <w:tcW w:w="2880" w:type="dxa"/>
          </w:tcPr>
          <w:p w14:paraId="25BAE79F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Mini-Test 2 (Reading and Listening sections)</w:t>
            </w:r>
          </w:p>
        </w:tc>
      </w:tr>
      <w:tr w:rsidR="00670320" w:rsidRPr="00AD7B67" w14:paraId="726DC044" w14:textId="77777777">
        <w:tc>
          <w:tcPr>
            <w:tcW w:w="1368" w:type="dxa"/>
          </w:tcPr>
          <w:p w14:paraId="5958F833" w14:textId="481BE5DA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7/13</w:t>
            </w:r>
          </w:p>
        </w:tc>
        <w:tc>
          <w:tcPr>
            <w:tcW w:w="3960" w:type="dxa"/>
          </w:tcPr>
          <w:p w14:paraId="4536AF51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Reading – Details</w:t>
            </w:r>
          </w:p>
        </w:tc>
        <w:tc>
          <w:tcPr>
            <w:tcW w:w="2880" w:type="dxa"/>
          </w:tcPr>
          <w:p w14:paraId="5DF09AC1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</w:tr>
      <w:tr w:rsidR="00670320" w:rsidRPr="00AD7B67" w14:paraId="5771549F" w14:textId="77777777">
        <w:tc>
          <w:tcPr>
            <w:tcW w:w="1368" w:type="dxa"/>
          </w:tcPr>
          <w:p w14:paraId="7775EEF4" w14:textId="4FCE4C1A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7/20</w:t>
            </w:r>
          </w:p>
        </w:tc>
        <w:tc>
          <w:tcPr>
            <w:tcW w:w="3960" w:type="dxa"/>
          </w:tcPr>
          <w:p w14:paraId="025D0965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Listening – Connecting Information</w:t>
            </w:r>
          </w:p>
        </w:tc>
        <w:tc>
          <w:tcPr>
            <w:tcW w:w="2880" w:type="dxa"/>
          </w:tcPr>
          <w:p w14:paraId="463E19D2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Mini-Test 3 (Reading and Listening sections)</w:t>
            </w:r>
          </w:p>
        </w:tc>
      </w:tr>
      <w:tr w:rsidR="00670320" w:rsidRPr="00AD7B67" w14:paraId="405C29BF" w14:textId="77777777">
        <w:tc>
          <w:tcPr>
            <w:tcW w:w="1368" w:type="dxa"/>
          </w:tcPr>
          <w:p w14:paraId="31C8459C" w14:textId="17D08EDE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7/27</w:t>
            </w:r>
          </w:p>
        </w:tc>
        <w:tc>
          <w:tcPr>
            <w:tcW w:w="3960" w:type="dxa"/>
          </w:tcPr>
          <w:p w14:paraId="6B233016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Reading - Inferences</w:t>
            </w:r>
          </w:p>
        </w:tc>
        <w:tc>
          <w:tcPr>
            <w:tcW w:w="2880" w:type="dxa"/>
          </w:tcPr>
          <w:p w14:paraId="3FF8A198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</w:tr>
      <w:tr w:rsidR="001652F1" w:rsidRPr="00AD7B67" w14:paraId="77041F81" w14:textId="77777777">
        <w:tc>
          <w:tcPr>
            <w:tcW w:w="1368" w:type="dxa"/>
          </w:tcPr>
          <w:p w14:paraId="2ABA62F3" w14:textId="6B7AAFAC" w:rsidR="001652F1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8/3</w:t>
            </w:r>
          </w:p>
        </w:tc>
        <w:tc>
          <w:tcPr>
            <w:tcW w:w="3960" w:type="dxa"/>
          </w:tcPr>
          <w:p w14:paraId="4B72C098" w14:textId="77777777" w:rsidR="001652F1" w:rsidRPr="00AD7B67" w:rsidRDefault="001652F1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  <w:tc>
          <w:tcPr>
            <w:tcW w:w="2880" w:type="dxa"/>
          </w:tcPr>
          <w:p w14:paraId="0C536987" w14:textId="77777777" w:rsidR="001652F1" w:rsidRPr="00AD7B67" w:rsidRDefault="001652F1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</w:p>
        </w:tc>
      </w:tr>
      <w:tr w:rsidR="00670320" w:rsidRPr="00AD7B67" w14:paraId="1AB90FF9" w14:textId="77777777">
        <w:tc>
          <w:tcPr>
            <w:tcW w:w="1368" w:type="dxa"/>
          </w:tcPr>
          <w:p w14:paraId="7439924B" w14:textId="410AC7FA" w:rsidR="00670320" w:rsidRPr="00AD7B67" w:rsidRDefault="00091285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Sun 8/10</w:t>
            </w:r>
          </w:p>
        </w:tc>
        <w:tc>
          <w:tcPr>
            <w:tcW w:w="3960" w:type="dxa"/>
          </w:tcPr>
          <w:p w14:paraId="5FAE3FF4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Reading – Reading to Learn</w:t>
            </w:r>
          </w:p>
        </w:tc>
        <w:tc>
          <w:tcPr>
            <w:tcW w:w="2880" w:type="dxa"/>
          </w:tcPr>
          <w:p w14:paraId="3AD86575" w14:textId="77777777" w:rsidR="00670320" w:rsidRPr="00AD7B67" w:rsidRDefault="00670320" w:rsidP="006703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 w:rsidRPr="00AD7B67">
              <w:rPr>
                <w:sz w:val="22"/>
              </w:rPr>
              <w:t>Mini-Test 4 (Reading and Listening sections)</w:t>
            </w:r>
          </w:p>
        </w:tc>
      </w:tr>
    </w:tbl>
    <w:p w14:paraId="48BDBAD5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31B564A2" w14:textId="77777777" w:rsidR="00670320" w:rsidRPr="00C33BF5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049E6A46" w14:textId="55A6A506" w:rsidR="00670320" w:rsidRPr="00E179DF" w:rsidRDefault="00670320">
      <w:pPr>
        <w:pStyle w:val="Header"/>
        <w:tabs>
          <w:tab w:val="clear" w:pos="4320"/>
          <w:tab w:val="clear" w:pos="8640"/>
        </w:tabs>
        <w:rPr>
          <w:sz w:val="22"/>
        </w:rPr>
      </w:pPr>
    </w:p>
    <w:sectPr w:rsidR="00670320" w:rsidRPr="00E179DF">
      <w:headerReference w:type="default" r:id="rId11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863B" w14:textId="77777777" w:rsidR="007A2918" w:rsidRDefault="007A2918">
      <w:r>
        <w:separator/>
      </w:r>
    </w:p>
  </w:endnote>
  <w:endnote w:type="continuationSeparator" w:id="0">
    <w:p w14:paraId="538B2444" w14:textId="77777777" w:rsidR="007A2918" w:rsidRDefault="007A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C3FD" w14:textId="77777777" w:rsidR="007A2918" w:rsidRDefault="007A2918">
      <w:r>
        <w:separator/>
      </w:r>
    </w:p>
  </w:footnote>
  <w:footnote w:type="continuationSeparator" w:id="0">
    <w:p w14:paraId="2DDB9C1A" w14:textId="77777777" w:rsidR="007A2918" w:rsidRDefault="007A2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8605" w14:textId="093A6054" w:rsidR="007A2918" w:rsidRDefault="007A291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DA5908" wp14:editId="77300B9C">
          <wp:simplePos x="0" y="0"/>
          <wp:positionH relativeFrom="column">
            <wp:align>center</wp:align>
          </wp:positionH>
          <wp:positionV relativeFrom="paragraph">
            <wp:posOffset>-111760</wp:posOffset>
          </wp:positionV>
          <wp:extent cx="1257300" cy="930910"/>
          <wp:effectExtent l="0" t="0" r="12700" b="8890"/>
          <wp:wrapNone/>
          <wp:docPr id="1" name="Picture 1" descr="CELOP_plate_PMS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OP_plate_PMS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A29"/>
    <w:multiLevelType w:val="hybridMultilevel"/>
    <w:tmpl w:val="93C45B48"/>
    <w:lvl w:ilvl="0" w:tplc="311EC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4E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CB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44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E4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25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07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E29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705BD"/>
    <w:multiLevelType w:val="hybridMultilevel"/>
    <w:tmpl w:val="8208F3FC"/>
    <w:lvl w:ilvl="0" w:tplc="8DB24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27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3CC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65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1E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85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2D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25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04841"/>
    <w:multiLevelType w:val="hybridMultilevel"/>
    <w:tmpl w:val="5DC24BA6"/>
    <w:lvl w:ilvl="0" w:tplc="15EA1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A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D2D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4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23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E62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A8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63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243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C30C1"/>
    <w:multiLevelType w:val="hybridMultilevel"/>
    <w:tmpl w:val="3C18D6A8"/>
    <w:lvl w:ilvl="0" w:tplc="10969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E5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0E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0A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9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E0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46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0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3C0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E28DC"/>
    <w:multiLevelType w:val="hybridMultilevel"/>
    <w:tmpl w:val="93162644"/>
    <w:lvl w:ilvl="0" w:tplc="BD9A3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23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20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8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01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0F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25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6A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DAE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DB"/>
    <w:rsid w:val="00091285"/>
    <w:rsid w:val="001652F1"/>
    <w:rsid w:val="001B2175"/>
    <w:rsid w:val="002A37D5"/>
    <w:rsid w:val="005F404A"/>
    <w:rsid w:val="00670320"/>
    <w:rsid w:val="007A2918"/>
    <w:rsid w:val="0095655F"/>
    <w:rsid w:val="00A00A15"/>
    <w:rsid w:val="00B27563"/>
    <w:rsid w:val="00B85BEC"/>
    <w:rsid w:val="00D33AB1"/>
    <w:rsid w:val="00E511DB"/>
    <w:rsid w:val="00F34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4A6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C33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C33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beaton@bu.edu" TargetMode="External"/><Relationship Id="rId9" Type="http://schemas.openxmlformats.org/officeDocument/2006/relationships/hyperlink" Target="http://blogs.bu.edu/jbeaton" TargetMode="External"/><Relationship Id="rId10" Type="http://schemas.openxmlformats.org/officeDocument/2006/relationships/hyperlink" Target="mailto:jbeaton@b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University CELOP</vt:lpstr>
    </vt:vector>
  </TitlesOfParts>
  <Company>CELOP</Company>
  <LinksUpToDate>false</LinksUpToDate>
  <CharactersWithSpaces>4690</CharactersWithSpaces>
  <SharedDoc>false</SharedDoc>
  <HLinks>
    <vt:vector size="18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mailto:jbeaton@bu.edu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mailto:jbeaton@bu.edu</vt:lpwstr>
      </vt:variant>
      <vt:variant>
        <vt:lpwstr/>
      </vt:variant>
      <vt:variant>
        <vt:i4>3145851</vt:i4>
      </vt:variant>
      <vt:variant>
        <vt:i4>-1</vt:i4>
      </vt:variant>
      <vt:variant>
        <vt:i4>2049</vt:i4>
      </vt:variant>
      <vt:variant>
        <vt:i4>1</vt:i4>
      </vt:variant>
      <vt:variant>
        <vt:lpwstr>CELOP_plate_PMS185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University CELOP</dc:title>
  <dc:subject/>
  <dc:creator>CELOP FCR</dc:creator>
  <cp:keywords/>
  <cp:lastModifiedBy>Jamie Beaton</cp:lastModifiedBy>
  <cp:revision>3</cp:revision>
  <cp:lastPrinted>2009-01-28T17:28:00Z</cp:lastPrinted>
  <dcterms:created xsi:type="dcterms:W3CDTF">2014-05-28T17:13:00Z</dcterms:created>
  <dcterms:modified xsi:type="dcterms:W3CDTF">2014-06-02T02:38:00Z</dcterms:modified>
</cp:coreProperties>
</file>