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39" w:rsidRPr="009E1E9D" w:rsidRDefault="00502039" w:rsidP="0026451C">
      <w:pPr>
        <w:widowControl w:val="0"/>
        <w:autoSpaceDE w:val="0"/>
        <w:autoSpaceDN w:val="0"/>
        <w:adjustRightInd w:val="0"/>
        <w:spacing w:after="0" w:line="420" w:lineRule="atLeast"/>
        <w:ind w:left="200" w:right="200"/>
        <w:rPr>
          <w:rFonts w:ascii="Arial" w:hAnsi="Arial" w:cs="Arial"/>
          <w:b/>
          <w:color w:val="666666"/>
          <w:sz w:val="32"/>
        </w:rPr>
      </w:pPr>
      <w:r w:rsidRPr="009E1E9D">
        <w:rPr>
          <w:rFonts w:ascii="Arial" w:hAnsi="Arial" w:cs="Arial"/>
          <w:b/>
          <w:color w:val="666666"/>
          <w:sz w:val="32"/>
        </w:rPr>
        <w:t>Behaviors of Good Teachers</w:t>
      </w:r>
    </w:p>
    <w:p w:rsidR="00502039" w:rsidRDefault="00502039" w:rsidP="0026451C">
      <w:pPr>
        <w:widowControl w:val="0"/>
        <w:autoSpaceDE w:val="0"/>
        <w:autoSpaceDN w:val="0"/>
        <w:adjustRightInd w:val="0"/>
        <w:spacing w:after="0" w:line="420" w:lineRule="atLeast"/>
        <w:ind w:left="200" w:right="200"/>
        <w:rPr>
          <w:rFonts w:ascii="Arial" w:hAnsi="Arial" w:cs="Arial"/>
          <w:color w:val="666666"/>
        </w:rPr>
      </w:pPr>
    </w:p>
    <w:p w:rsidR="00502039" w:rsidRDefault="0026451C" w:rsidP="0026451C">
      <w:pPr>
        <w:widowControl w:val="0"/>
        <w:autoSpaceDE w:val="0"/>
        <w:autoSpaceDN w:val="0"/>
        <w:adjustRightInd w:val="0"/>
        <w:spacing w:after="0" w:line="420" w:lineRule="atLeast"/>
        <w:ind w:left="200" w:right="200"/>
        <w:rPr>
          <w:rFonts w:ascii="Arial" w:hAnsi="Arial" w:cs="Arial"/>
          <w:color w:val="666666"/>
        </w:rPr>
      </w:pPr>
      <w:r>
        <w:rPr>
          <w:rFonts w:ascii="Arial" w:hAnsi="Arial" w:cs="Arial"/>
          <w:color w:val="666666"/>
        </w:rPr>
        <w:t>Good teachers know how to bring out the best in their students, but it’s not magic and it’s not just about popularity.  Here are some of the “tricks” good teachers use:</w:t>
      </w:r>
    </w:p>
    <w:p w:rsidR="0026451C" w:rsidRDefault="0026451C" w:rsidP="0026451C">
      <w:pPr>
        <w:widowControl w:val="0"/>
        <w:autoSpaceDE w:val="0"/>
        <w:autoSpaceDN w:val="0"/>
        <w:adjustRightInd w:val="0"/>
        <w:spacing w:after="0" w:line="420" w:lineRule="atLeast"/>
        <w:ind w:left="200" w:right="200"/>
        <w:rPr>
          <w:rFonts w:ascii="Arial" w:hAnsi="Arial" w:cs="Arial"/>
          <w:color w:val="666666"/>
        </w:rPr>
      </w:pPr>
    </w:p>
    <w:p w:rsidR="00502039" w:rsidRDefault="0026451C" w:rsidP="00502039">
      <w:pPr>
        <w:widowControl w:val="0"/>
        <w:autoSpaceDE w:val="0"/>
        <w:autoSpaceDN w:val="0"/>
        <w:adjustRightInd w:val="0"/>
        <w:spacing w:after="360" w:line="360" w:lineRule="atLeast"/>
        <w:ind w:left="200"/>
        <w:rPr>
          <w:rFonts w:ascii="Arial" w:hAnsi="Arial" w:cs="Arial"/>
          <w:b/>
          <w:bCs/>
          <w:color w:val="999999"/>
          <w:sz w:val="32"/>
          <w:szCs w:val="32"/>
        </w:rPr>
      </w:pPr>
      <w:r>
        <w:rPr>
          <w:rFonts w:ascii="Arial" w:hAnsi="Arial" w:cs="Arial"/>
          <w:b/>
          <w:bCs/>
          <w:color w:val="999999"/>
          <w:sz w:val="32"/>
          <w:szCs w:val="32"/>
        </w:rPr>
        <w:t>Encourage high expectations</w:t>
      </w:r>
    </w:p>
    <w:p w:rsidR="00502039" w:rsidRDefault="0026451C" w:rsidP="00502039">
      <w:pPr>
        <w:widowControl w:val="0"/>
        <w:autoSpaceDE w:val="0"/>
        <w:autoSpaceDN w:val="0"/>
        <w:adjustRightInd w:val="0"/>
        <w:spacing w:after="360"/>
        <w:ind w:left="200"/>
        <w:rPr>
          <w:rFonts w:ascii="Arial" w:hAnsi="Arial" w:cs="Arial"/>
          <w:b/>
          <w:bCs/>
          <w:color w:val="999999"/>
          <w:sz w:val="32"/>
          <w:szCs w:val="32"/>
        </w:rPr>
      </w:pPr>
      <w:r>
        <w:rPr>
          <w:rFonts w:ascii="Arial" w:hAnsi="Arial" w:cs="Arial"/>
          <w:color w:val="666666"/>
        </w:rPr>
        <w:t>Set challenging goals for learning.</w:t>
      </w:r>
    </w:p>
    <w:p w:rsidR="0026451C" w:rsidRPr="00502039" w:rsidRDefault="0026451C" w:rsidP="00502039">
      <w:pPr>
        <w:widowControl w:val="0"/>
        <w:autoSpaceDE w:val="0"/>
        <w:autoSpaceDN w:val="0"/>
        <w:adjustRightInd w:val="0"/>
        <w:spacing w:after="360"/>
        <w:ind w:left="200"/>
        <w:rPr>
          <w:rFonts w:ascii="Arial" w:hAnsi="Arial" w:cs="Arial"/>
          <w:b/>
          <w:bCs/>
          <w:color w:val="999999"/>
          <w:sz w:val="32"/>
          <w:szCs w:val="32"/>
        </w:rPr>
      </w:pPr>
      <w:r>
        <w:rPr>
          <w:rFonts w:ascii="Arial" w:hAnsi="Arial" w:cs="Arial"/>
          <w:color w:val="666666"/>
        </w:rPr>
        <w:t>Make expectations clear both orally and in writing.</w:t>
      </w:r>
    </w:p>
    <w:p w:rsidR="0026451C" w:rsidRDefault="0026451C" w:rsidP="00502039">
      <w:pPr>
        <w:widowControl w:val="0"/>
        <w:numPr>
          <w:ilvl w:val="0"/>
          <w:numId w:val="1"/>
        </w:numPr>
        <w:tabs>
          <w:tab w:val="left" w:pos="220"/>
          <w:tab w:val="left" w:pos="720"/>
        </w:tabs>
        <w:autoSpaceDE w:val="0"/>
        <w:autoSpaceDN w:val="0"/>
        <w:adjustRightInd w:val="0"/>
        <w:spacing w:after="120"/>
        <w:ind w:left="720" w:hanging="720"/>
        <w:rPr>
          <w:rFonts w:ascii="Arial" w:hAnsi="Arial" w:cs="Arial"/>
          <w:color w:val="666666"/>
        </w:rPr>
      </w:pPr>
      <w:r>
        <w:rPr>
          <w:rFonts w:ascii="Arial" w:hAnsi="Arial" w:cs="Arial"/>
          <w:color w:val="666666"/>
        </w:rPr>
        <w:t>Set consequences for non-completion of work.</w:t>
      </w:r>
    </w:p>
    <w:p w:rsidR="0026451C" w:rsidRDefault="0026451C" w:rsidP="00502039">
      <w:pPr>
        <w:widowControl w:val="0"/>
        <w:numPr>
          <w:ilvl w:val="0"/>
          <w:numId w:val="1"/>
        </w:numPr>
        <w:tabs>
          <w:tab w:val="left" w:pos="220"/>
          <w:tab w:val="left" w:pos="720"/>
        </w:tabs>
        <w:autoSpaceDE w:val="0"/>
        <w:autoSpaceDN w:val="0"/>
        <w:adjustRightInd w:val="0"/>
        <w:spacing w:after="120"/>
        <w:ind w:left="720" w:hanging="720"/>
        <w:rPr>
          <w:rFonts w:ascii="Arial" w:hAnsi="Arial" w:cs="Arial"/>
          <w:color w:val="666666"/>
        </w:rPr>
      </w:pPr>
      <w:r>
        <w:rPr>
          <w:rFonts w:ascii="Arial" w:hAnsi="Arial" w:cs="Arial"/>
          <w:color w:val="666666"/>
        </w:rPr>
        <w:t>Encourage students to write and speak well.</w:t>
      </w:r>
    </w:p>
    <w:p w:rsidR="0026451C" w:rsidRDefault="0026451C" w:rsidP="00502039">
      <w:pPr>
        <w:widowControl w:val="0"/>
        <w:numPr>
          <w:ilvl w:val="0"/>
          <w:numId w:val="1"/>
        </w:numPr>
        <w:tabs>
          <w:tab w:val="left" w:pos="220"/>
          <w:tab w:val="left" w:pos="720"/>
        </w:tabs>
        <w:autoSpaceDE w:val="0"/>
        <w:autoSpaceDN w:val="0"/>
        <w:adjustRightInd w:val="0"/>
        <w:spacing w:after="120"/>
        <w:ind w:left="720" w:hanging="720"/>
        <w:rPr>
          <w:rFonts w:ascii="Arial" w:hAnsi="Arial" w:cs="Arial"/>
          <w:color w:val="666666"/>
        </w:rPr>
      </w:pPr>
      <w:r>
        <w:rPr>
          <w:rFonts w:ascii="Arial" w:hAnsi="Arial" w:cs="Arial"/>
          <w:color w:val="666666"/>
        </w:rPr>
        <w:t>Discuss class progress.</w:t>
      </w:r>
    </w:p>
    <w:p w:rsidR="0026451C" w:rsidRDefault="0026451C" w:rsidP="00502039">
      <w:pPr>
        <w:widowControl w:val="0"/>
        <w:numPr>
          <w:ilvl w:val="0"/>
          <w:numId w:val="1"/>
        </w:numPr>
        <w:tabs>
          <w:tab w:val="left" w:pos="220"/>
          <w:tab w:val="left" w:pos="720"/>
        </w:tabs>
        <w:autoSpaceDE w:val="0"/>
        <w:autoSpaceDN w:val="0"/>
        <w:adjustRightInd w:val="0"/>
        <w:spacing w:after="120"/>
        <w:ind w:left="720" w:hanging="720"/>
        <w:rPr>
          <w:rFonts w:ascii="Arial" w:hAnsi="Arial" w:cs="Arial"/>
          <w:color w:val="666666"/>
        </w:rPr>
      </w:pPr>
      <w:r>
        <w:rPr>
          <w:rFonts w:ascii="Arial" w:hAnsi="Arial" w:cs="Arial"/>
          <w:color w:val="666666"/>
        </w:rPr>
        <w:t>Communicate importance of high academic standards.</w:t>
      </w:r>
    </w:p>
    <w:p w:rsidR="00502039" w:rsidRDefault="00502039" w:rsidP="0026451C">
      <w:pPr>
        <w:widowControl w:val="0"/>
        <w:autoSpaceDE w:val="0"/>
        <w:autoSpaceDN w:val="0"/>
        <w:adjustRightInd w:val="0"/>
        <w:spacing w:after="360" w:line="360" w:lineRule="atLeast"/>
        <w:ind w:left="200"/>
        <w:rPr>
          <w:rFonts w:ascii="Arial" w:hAnsi="Arial" w:cs="Arial"/>
          <w:b/>
          <w:bCs/>
          <w:color w:val="999999"/>
          <w:sz w:val="32"/>
          <w:szCs w:val="32"/>
        </w:rPr>
      </w:pPr>
    </w:p>
    <w:p w:rsidR="0026451C" w:rsidRDefault="0026451C" w:rsidP="0026451C">
      <w:pPr>
        <w:widowControl w:val="0"/>
        <w:autoSpaceDE w:val="0"/>
        <w:autoSpaceDN w:val="0"/>
        <w:adjustRightInd w:val="0"/>
        <w:spacing w:after="360" w:line="360" w:lineRule="atLeast"/>
        <w:ind w:left="200"/>
        <w:rPr>
          <w:rFonts w:ascii="Arial" w:hAnsi="Arial" w:cs="Arial"/>
          <w:b/>
          <w:bCs/>
          <w:color w:val="999999"/>
          <w:sz w:val="32"/>
          <w:szCs w:val="32"/>
        </w:rPr>
      </w:pPr>
      <w:r>
        <w:rPr>
          <w:rFonts w:ascii="Arial" w:hAnsi="Arial" w:cs="Arial"/>
          <w:b/>
          <w:bCs/>
          <w:color w:val="999999"/>
          <w:sz w:val="32"/>
          <w:szCs w:val="32"/>
        </w:rPr>
        <w:t>Encourage cooperation among students</w:t>
      </w:r>
    </w:p>
    <w:p w:rsidR="0026451C" w:rsidRDefault="0026451C" w:rsidP="0026451C">
      <w:pPr>
        <w:widowControl w:val="0"/>
        <w:numPr>
          <w:ilvl w:val="0"/>
          <w:numId w:val="2"/>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Ask students to explain difficult concepts to each other.</w:t>
      </w:r>
    </w:p>
    <w:p w:rsidR="0026451C" w:rsidRDefault="0026451C" w:rsidP="0026451C">
      <w:pPr>
        <w:widowControl w:val="0"/>
        <w:numPr>
          <w:ilvl w:val="0"/>
          <w:numId w:val="2"/>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Inquire into students’ interests and backgrounds.</w:t>
      </w:r>
    </w:p>
    <w:p w:rsidR="0026451C" w:rsidRDefault="0026451C" w:rsidP="0026451C">
      <w:pPr>
        <w:widowControl w:val="0"/>
        <w:numPr>
          <w:ilvl w:val="0"/>
          <w:numId w:val="2"/>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Encourage students to prepare together for class.</w:t>
      </w:r>
    </w:p>
    <w:p w:rsidR="0026451C" w:rsidRDefault="0026451C" w:rsidP="0026451C">
      <w:pPr>
        <w:widowControl w:val="0"/>
        <w:numPr>
          <w:ilvl w:val="0"/>
          <w:numId w:val="2"/>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Allow students to critique each other’s work.</w:t>
      </w:r>
    </w:p>
    <w:p w:rsidR="009E1E9D" w:rsidRDefault="0026451C" w:rsidP="0026451C">
      <w:pPr>
        <w:widowControl w:val="0"/>
        <w:numPr>
          <w:ilvl w:val="0"/>
          <w:numId w:val="2"/>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Create study groups and project teams.</w:t>
      </w:r>
    </w:p>
    <w:p w:rsidR="0026451C" w:rsidRDefault="0026451C" w:rsidP="0026451C">
      <w:pPr>
        <w:widowControl w:val="0"/>
        <w:numPr>
          <w:ilvl w:val="0"/>
          <w:numId w:val="2"/>
        </w:numPr>
        <w:tabs>
          <w:tab w:val="left" w:pos="220"/>
          <w:tab w:val="left" w:pos="720"/>
        </w:tabs>
        <w:autoSpaceDE w:val="0"/>
        <w:autoSpaceDN w:val="0"/>
        <w:adjustRightInd w:val="0"/>
        <w:spacing w:after="120" w:line="360" w:lineRule="atLeast"/>
        <w:ind w:left="720" w:hanging="720"/>
        <w:rPr>
          <w:rFonts w:ascii="Arial" w:hAnsi="Arial" w:cs="Arial"/>
          <w:color w:val="666666"/>
        </w:rPr>
      </w:pPr>
    </w:p>
    <w:p w:rsidR="0026451C" w:rsidRDefault="0026451C" w:rsidP="0026451C">
      <w:pPr>
        <w:widowControl w:val="0"/>
        <w:autoSpaceDE w:val="0"/>
        <w:autoSpaceDN w:val="0"/>
        <w:adjustRightInd w:val="0"/>
        <w:spacing w:after="360" w:line="360" w:lineRule="atLeast"/>
        <w:ind w:left="200"/>
        <w:rPr>
          <w:rFonts w:ascii="Arial" w:hAnsi="Arial" w:cs="Arial"/>
          <w:b/>
          <w:bCs/>
          <w:color w:val="999999"/>
          <w:sz w:val="32"/>
          <w:szCs w:val="32"/>
        </w:rPr>
      </w:pPr>
      <w:r>
        <w:rPr>
          <w:rFonts w:ascii="Arial" w:hAnsi="Arial" w:cs="Arial"/>
          <w:b/>
          <w:bCs/>
          <w:color w:val="999999"/>
          <w:sz w:val="32"/>
          <w:szCs w:val="32"/>
        </w:rPr>
        <w:t>Emphasize timeliness</w:t>
      </w:r>
    </w:p>
    <w:p w:rsidR="0026451C" w:rsidRDefault="0026451C" w:rsidP="0026451C">
      <w:pPr>
        <w:widowControl w:val="0"/>
        <w:numPr>
          <w:ilvl w:val="0"/>
          <w:numId w:val="3"/>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Expect students to complete assignments promptly.</w:t>
      </w:r>
    </w:p>
    <w:p w:rsidR="0026451C" w:rsidRDefault="0026451C" w:rsidP="0026451C">
      <w:pPr>
        <w:widowControl w:val="0"/>
        <w:numPr>
          <w:ilvl w:val="0"/>
          <w:numId w:val="3"/>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Estimate and communicate the amount of time to be spent on tasks.</w:t>
      </w:r>
    </w:p>
    <w:p w:rsidR="0026451C" w:rsidRDefault="0026451C" w:rsidP="0026451C">
      <w:pPr>
        <w:widowControl w:val="0"/>
        <w:numPr>
          <w:ilvl w:val="0"/>
          <w:numId w:val="3"/>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Encourage rehearsal of oral presentations.</w:t>
      </w:r>
    </w:p>
    <w:p w:rsidR="0026451C" w:rsidRDefault="0026451C" w:rsidP="0026451C">
      <w:pPr>
        <w:widowControl w:val="0"/>
        <w:numPr>
          <w:ilvl w:val="0"/>
          <w:numId w:val="3"/>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Encourage steady work and sensible time management.</w:t>
      </w:r>
    </w:p>
    <w:p w:rsidR="0026451C" w:rsidRDefault="0026451C" w:rsidP="0026451C">
      <w:pPr>
        <w:widowControl w:val="0"/>
        <w:autoSpaceDE w:val="0"/>
        <w:autoSpaceDN w:val="0"/>
        <w:adjustRightInd w:val="0"/>
        <w:spacing w:after="360" w:line="360" w:lineRule="atLeast"/>
        <w:ind w:left="200"/>
        <w:rPr>
          <w:rFonts w:ascii="Arial" w:hAnsi="Arial" w:cs="Arial"/>
          <w:b/>
          <w:bCs/>
          <w:color w:val="999999"/>
          <w:sz w:val="32"/>
          <w:szCs w:val="32"/>
        </w:rPr>
      </w:pPr>
      <w:r>
        <w:rPr>
          <w:rFonts w:ascii="Arial" w:hAnsi="Arial" w:cs="Arial"/>
          <w:b/>
          <w:bCs/>
          <w:color w:val="999999"/>
          <w:sz w:val="32"/>
          <w:szCs w:val="32"/>
        </w:rPr>
        <w:t>Give prompt feedback</w:t>
      </w:r>
    </w:p>
    <w:p w:rsidR="0026451C" w:rsidRDefault="0026451C" w:rsidP="0026451C">
      <w:pPr>
        <w:widowControl w:val="0"/>
        <w:numPr>
          <w:ilvl w:val="0"/>
          <w:numId w:val="4"/>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Provide sufficient opportunities for assessment.</w:t>
      </w:r>
    </w:p>
    <w:p w:rsidR="0026451C" w:rsidRDefault="0026451C" w:rsidP="0026451C">
      <w:pPr>
        <w:widowControl w:val="0"/>
        <w:numPr>
          <w:ilvl w:val="0"/>
          <w:numId w:val="4"/>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Prepare classroom activities (for example, active learning exercises) that give immediate feedback.</w:t>
      </w:r>
    </w:p>
    <w:p w:rsidR="0026451C" w:rsidRDefault="0026451C" w:rsidP="0026451C">
      <w:pPr>
        <w:widowControl w:val="0"/>
        <w:numPr>
          <w:ilvl w:val="0"/>
          <w:numId w:val="4"/>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Return graded assignments within one week.</w:t>
      </w:r>
    </w:p>
    <w:p w:rsidR="0026451C" w:rsidRDefault="0026451C" w:rsidP="0026451C">
      <w:pPr>
        <w:widowControl w:val="0"/>
        <w:numPr>
          <w:ilvl w:val="0"/>
          <w:numId w:val="4"/>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Give detailed evaluations of work starting early in the term.</w:t>
      </w:r>
    </w:p>
    <w:p w:rsidR="009E1E9D" w:rsidRDefault="0026451C" w:rsidP="0026451C">
      <w:pPr>
        <w:widowControl w:val="0"/>
        <w:numPr>
          <w:ilvl w:val="0"/>
          <w:numId w:val="4"/>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Give a pre-test at the beginning of the course to assess students’ background in the subject.</w:t>
      </w:r>
    </w:p>
    <w:p w:rsidR="0026451C" w:rsidRPr="009E1E9D" w:rsidRDefault="0026451C" w:rsidP="0026451C">
      <w:pPr>
        <w:widowControl w:val="0"/>
        <w:numPr>
          <w:ilvl w:val="0"/>
          <w:numId w:val="4"/>
        </w:numPr>
        <w:tabs>
          <w:tab w:val="left" w:pos="220"/>
          <w:tab w:val="left" w:pos="720"/>
        </w:tabs>
        <w:autoSpaceDE w:val="0"/>
        <w:autoSpaceDN w:val="0"/>
        <w:adjustRightInd w:val="0"/>
        <w:spacing w:after="120" w:line="360" w:lineRule="atLeast"/>
        <w:ind w:left="720" w:hanging="720"/>
        <w:rPr>
          <w:rFonts w:ascii="Arial" w:hAnsi="Arial" w:cs="Arial"/>
          <w:color w:val="666666"/>
        </w:rPr>
      </w:pPr>
    </w:p>
    <w:p w:rsidR="0026451C" w:rsidRDefault="0026451C" w:rsidP="0026451C">
      <w:pPr>
        <w:widowControl w:val="0"/>
        <w:autoSpaceDE w:val="0"/>
        <w:autoSpaceDN w:val="0"/>
        <w:adjustRightInd w:val="0"/>
        <w:spacing w:after="360" w:line="360" w:lineRule="atLeast"/>
        <w:ind w:left="200"/>
        <w:rPr>
          <w:rFonts w:ascii="Arial" w:hAnsi="Arial" w:cs="Arial"/>
          <w:b/>
          <w:bCs/>
          <w:color w:val="999999"/>
          <w:sz w:val="32"/>
          <w:szCs w:val="32"/>
        </w:rPr>
      </w:pPr>
      <w:r>
        <w:rPr>
          <w:rFonts w:ascii="Arial" w:hAnsi="Arial" w:cs="Arial"/>
          <w:b/>
          <w:bCs/>
          <w:color w:val="999999"/>
          <w:sz w:val="32"/>
          <w:szCs w:val="32"/>
        </w:rPr>
        <w:t>Encourage student-instructor contact</w:t>
      </w:r>
    </w:p>
    <w:p w:rsidR="0026451C" w:rsidRDefault="0026451C" w:rsidP="0026451C">
      <w:pPr>
        <w:widowControl w:val="0"/>
        <w:numPr>
          <w:ilvl w:val="0"/>
          <w:numId w:val="5"/>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Adopt a demeanor that communicates that you are approachable.</w:t>
      </w:r>
    </w:p>
    <w:p w:rsidR="009E1E9D" w:rsidRDefault="0026451C" w:rsidP="0026451C">
      <w:pPr>
        <w:widowControl w:val="0"/>
        <w:numPr>
          <w:ilvl w:val="0"/>
          <w:numId w:val="5"/>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Welcome students to drop by your office. Respect diverse talents and ways of learning.</w:t>
      </w:r>
    </w:p>
    <w:p w:rsidR="0026451C" w:rsidRDefault="0026451C" w:rsidP="0026451C">
      <w:pPr>
        <w:widowControl w:val="0"/>
        <w:numPr>
          <w:ilvl w:val="0"/>
          <w:numId w:val="5"/>
        </w:numPr>
        <w:tabs>
          <w:tab w:val="left" w:pos="220"/>
          <w:tab w:val="left" w:pos="720"/>
        </w:tabs>
        <w:autoSpaceDE w:val="0"/>
        <w:autoSpaceDN w:val="0"/>
        <w:adjustRightInd w:val="0"/>
        <w:spacing w:after="120" w:line="360" w:lineRule="atLeast"/>
        <w:ind w:left="720" w:hanging="720"/>
        <w:rPr>
          <w:rFonts w:ascii="Arial" w:hAnsi="Arial" w:cs="Arial"/>
          <w:color w:val="666666"/>
        </w:rPr>
      </w:pPr>
    </w:p>
    <w:p w:rsidR="0026451C" w:rsidRDefault="0026451C" w:rsidP="0026451C">
      <w:pPr>
        <w:widowControl w:val="0"/>
        <w:autoSpaceDE w:val="0"/>
        <w:autoSpaceDN w:val="0"/>
        <w:adjustRightInd w:val="0"/>
        <w:spacing w:after="360" w:line="360" w:lineRule="atLeast"/>
        <w:ind w:left="200"/>
        <w:rPr>
          <w:rFonts w:ascii="Arial" w:hAnsi="Arial" w:cs="Arial"/>
          <w:b/>
          <w:bCs/>
          <w:color w:val="999999"/>
          <w:sz w:val="32"/>
          <w:szCs w:val="32"/>
        </w:rPr>
      </w:pPr>
      <w:r>
        <w:rPr>
          <w:rFonts w:ascii="Arial" w:hAnsi="Arial" w:cs="Arial"/>
          <w:b/>
          <w:bCs/>
          <w:color w:val="999999"/>
          <w:sz w:val="32"/>
          <w:szCs w:val="32"/>
        </w:rPr>
        <w:t>Encourage student involvement</w:t>
      </w:r>
    </w:p>
    <w:p w:rsidR="0026451C" w:rsidRDefault="0026451C" w:rsidP="0026451C">
      <w:pPr>
        <w:widowControl w:val="0"/>
        <w:numPr>
          <w:ilvl w:val="0"/>
          <w:numId w:val="6"/>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Use diverse teaching activities. Encourage active learning. Ask students to present work to the class.</w:t>
      </w:r>
    </w:p>
    <w:p w:rsidR="0026451C" w:rsidRDefault="0026451C" w:rsidP="0026451C">
      <w:pPr>
        <w:widowControl w:val="0"/>
        <w:numPr>
          <w:ilvl w:val="0"/>
          <w:numId w:val="6"/>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Ask students to relate outside events to class material.</w:t>
      </w:r>
    </w:p>
    <w:p w:rsidR="0026451C" w:rsidRDefault="0026451C" w:rsidP="0026451C">
      <w:pPr>
        <w:widowControl w:val="0"/>
        <w:numPr>
          <w:ilvl w:val="0"/>
          <w:numId w:val="6"/>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Give students real-life situations to analyze.</w:t>
      </w:r>
    </w:p>
    <w:p w:rsidR="0026451C" w:rsidRDefault="0026451C" w:rsidP="0026451C">
      <w:pPr>
        <w:widowControl w:val="0"/>
        <w:numPr>
          <w:ilvl w:val="0"/>
          <w:numId w:val="6"/>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Use simulations and role-playing in class.</w:t>
      </w:r>
    </w:p>
    <w:p w:rsidR="0026451C" w:rsidRDefault="0026451C" w:rsidP="0026451C">
      <w:pPr>
        <w:widowControl w:val="0"/>
        <w:numPr>
          <w:ilvl w:val="0"/>
          <w:numId w:val="6"/>
        </w:numPr>
        <w:tabs>
          <w:tab w:val="left" w:pos="220"/>
          <w:tab w:val="left" w:pos="720"/>
        </w:tabs>
        <w:autoSpaceDE w:val="0"/>
        <w:autoSpaceDN w:val="0"/>
        <w:adjustRightInd w:val="0"/>
        <w:spacing w:after="120" w:line="360" w:lineRule="atLeast"/>
        <w:ind w:left="720" w:hanging="720"/>
        <w:rPr>
          <w:rFonts w:ascii="Arial" w:hAnsi="Arial" w:cs="Arial"/>
          <w:color w:val="666666"/>
        </w:rPr>
      </w:pPr>
      <w:r>
        <w:rPr>
          <w:rFonts w:ascii="Arial" w:hAnsi="Arial" w:cs="Arial"/>
          <w:color w:val="666666"/>
        </w:rPr>
        <w:t>Encourage students to challenge course material.</w:t>
      </w:r>
    </w:p>
    <w:p w:rsidR="009E1E9D" w:rsidRDefault="009E1E9D" w:rsidP="0026451C">
      <w:pPr>
        <w:spacing w:after="0"/>
        <w:rPr>
          <w:rFonts w:ascii="Arial" w:hAnsi="Arial" w:cs="Arial"/>
          <w:color w:val="666666"/>
        </w:rPr>
      </w:pPr>
    </w:p>
    <w:p w:rsidR="009E1E9D" w:rsidRDefault="0026451C" w:rsidP="009E1E9D">
      <w:pPr>
        <w:spacing w:after="0"/>
        <w:rPr>
          <w:rFonts w:ascii="Arial" w:hAnsi="Arial" w:cs="Arial"/>
          <w:color w:val="666666"/>
        </w:rPr>
      </w:pPr>
      <w:r>
        <w:rPr>
          <w:rFonts w:ascii="Arial" w:hAnsi="Arial" w:cs="Arial"/>
          <w:color w:val="666666"/>
        </w:rPr>
        <w:t>Be sure to make clear that showing disrespect to you or other students is not appropriate.</w:t>
      </w:r>
    </w:p>
    <w:p w:rsidR="009E1E9D" w:rsidRDefault="009E1E9D" w:rsidP="009E1E9D">
      <w:pPr>
        <w:spacing w:after="0"/>
        <w:rPr>
          <w:rFonts w:ascii="Arial" w:hAnsi="Arial" w:cs="Arial"/>
          <w:color w:val="666666"/>
        </w:rPr>
      </w:pPr>
    </w:p>
    <w:p w:rsidR="0026451C" w:rsidRDefault="0026451C" w:rsidP="009E1E9D">
      <w:pPr>
        <w:widowControl w:val="0"/>
        <w:autoSpaceDE w:val="0"/>
        <w:autoSpaceDN w:val="0"/>
        <w:adjustRightInd w:val="0"/>
        <w:spacing w:after="0"/>
        <w:ind w:left="200" w:right="200"/>
        <w:rPr>
          <w:rFonts w:ascii="Arial" w:hAnsi="Arial" w:cs="Arial"/>
          <w:color w:val="666666"/>
        </w:rPr>
      </w:pPr>
      <w:r>
        <w:rPr>
          <w:rFonts w:ascii="Arial" w:hAnsi="Arial" w:cs="Arial"/>
          <w:color w:val="666666"/>
        </w:rPr>
        <w:t xml:space="preserve">Adapted from the </w:t>
      </w:r>
      <w:r>
        <w:rPr>
          <w:rFonts w:ascii="Arial" w:hAnsi="Arial" w:cs="Arial"/>
          <w:i/>
          <w:iCs/>
          <w:color w:val="666666"/>
        </w:rPr>
        <w:t>American Association of Higher Education Bulletin</w:t>
      </w:r>
      <w:r w:rsidR="00502039">
        <w:rPr>
          <w:rFonts w:ascii="Arial" w:hAnsi="Arial" w:cs="Arial"/>
          <w:color w:val="666666"/>
        </w:rPr>
        <w:t xml:space="preserve"> (1987) </w:t>
      </w:r>
      <w:r>
        <w:rPr>
          <w:rFonts w:ascii="Arial" w:hAnsi="Arial" w:cs="Arial"/>
          <w:color w:val="666666"/>
        </w:rPr>
        <w:t xml:space="preserve">and posted on BU’s Center for Excellent and Innovation in Teaching website: </w:t>
      </w:r>
      <w:r w:rsidRPr="0026451C">
        <w:rPr>
          <w:rFonts w:ascii="Arial" w:hAnsi="Arial" w:cs="Arial"/>
          <w:color w:val="666666"/>
        </w:rPr>
        <w:t>http://www.bu.edu/ceit/faculty-development/preparing-to-be-a-teaching-fellow/behaviors-of-good-teachers/</w:t>
      </w:r>
    </w:p>
    <w:p w:rsidR="0026451C" w:rsidRDefault="0026451C" w:rsidP="0026451C">
      <w:pPr>
        <w:spacing w:after="0"/>
      </w:pPr>
    </w:p>
    <w:sectPr w:rsidR="0026451C" w:rsidSect="0026451C">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451C"/>
    <w:rsid w:val="0026451C"/>
    <w:rsid w:val="00502039"/>
    <w:rsid w:val="009E1E9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317</Words>
  <Characters>1808</Characters>
  <Application>Microsoft Macintosh Word</Application>
  <DocSecurity>0</DocSecurity>
  <Lines>15</Lines>
  <Paragraphs>3</Paragraphs>
  <ScaleCrop>false</ScaleCrop>
  <Company>Boston University</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Celop Local</cp:lastModifiedBy>
  <cp:revision>2</cp:revision>
  <dcterms:created xsi:type="dcterms:W3CDTF">2010-12-14T19:57:00Z</dcterms:created>
  <dcterms:modified xsi:type="dcterms:W3CDTF">2010-12-14T20:22:00Z</dcterms:modified>
</cp:coreProperties>
</file>